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AF2" w:rsidRPr="00380145" w:rsidRDefault="00662C20">
      <w:pPr>
        <w:rPr>
          <w:lang w:val="en-US"/>
        </w:rPr>
      </w:pPr>
      <w:r w:rsidRPr="00380145">
        <w:rPr>
          <w:noProof/>
          <w:lang w:eastAsia="ru-RU"/>
        </w:rPr>
        <w:drawing>
          <wp:inline distT="0" distB="0" distL="0" distR="0">
            <wp:extent cx="6145949" cy="2035534"/>
            <wp:effectExtent l="0" t="0" r="0" b="0"/>
            <wp:docPr id="1" name="Рисунок 1" descr="ИсполкомВерУсл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400702" name="Picture 1" descr="ИсполкомВерУсл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2035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465" w:rsidRPr="00662C20" w:rsidRDefault="00662C20" w:rsidP="00AA5BE9">
      <w:pPr>
        <w:spacing w:after="0" w:line="240" w:lineRule="auto"/>
        <w:ind w:right="4535"/>
        <w:jc w:val="both"/>
        <w:rPr>
          <w:rFonts w:ascii="Arial" w:hAnsi="Arial" w:cs="Arial"/>
          <w:sz w:val="24"/>
          <w:szCs w:val="24"/>
          <w:lang w:val="en-US"/>
        </w:rPr>
      </w:pPr>
      <w:r w:rsidRPr="00662C20">
        <w:rPr>
          <w:rFonts w:ascii="Arial" w:hAnsi="Arial" w:cs="Arial"/>
          <w:bCs/>
          <w:sz w:val="24"/>
          <w:szCs w:val="24"/>
          <w:lang w:val="tt"/>
        </w:rPr>
        <w:t>2023 елда Татарстан Республикасы Югары Ослан муниципаль районының «Иннополис шәһәре» муниципаль берәмлеге территорияләренә «Иннополис мәктәбе» ДАМУ беркетү турында</w:t>
      </w:r>
    </w:p>
    <w:p w:rsidR="000F7E4B" w:rsidRPr="00662C20" w:rsidRDefault="000F7E4B" w:rsidP="00AA5BE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AA5BE9" w:rsidRPr="00662C20" w:rsidRDefault="00662C20" w:rsidP="006742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  <w:r w:rsidRPr="00662C20">
        <w:rPr>
          <w:rFonts w:ascii="Arial" w:hAnsi="Arial" w:cs="Arial"/>
          <w:sz w:val="24"/>
          <w:szCs w:val="24"/>
          <w:lang w:val="tt"/>
        </w:rPr>
        <w:t xml:space="preserve">"Россия Федерациясендә мәгариф турында" 2012 елның 29 декабрендәге 273-ФЗ номерлы </w:t>
      </w:r>
      <w:r w:rsidRPr="00662C20">
        <w:rPr>
          <w:rFonts w:ascii="Arial" w:hAnsi="Arial" w:cs="Arial"/>
          <w:sz w:val="24"/>
          <w:szCs w:val="24"/>
          <w:lang w:val="tt"/>
        </w:rPr>
        <w:t>Федераль законның 67 статьясындагы 3 өлеше, РФ Мәгариф Министрлыгының "Мәктәпкәчә белем бирүнең уку-укыту программалары буенча укырга кабул итү тәртибен раслау турында" 2020 елның 15 маендагы 236 номерлы боерыгы нигезендә, мәктәпкәчә белем бирүнең белем ал</w:t>
      </w:r>
      <w:r w:rsidRPr="00662C20">
        <w:rPr>
          <w:rFonts w:ascii="Arial" w:hAnsi="Arial" w:cs="Arial"/>
          <w:sz w:val="24"/>
          <w:szCs w:val="24"/>
          <w:lang w:val="tt"/>
        </w:rPr>
        <w:t>у мөмкинлеге гарантияләрен тәэмин итү максатыннан, "Татарстан Республикасы Югары Ослан муниципаль районы" муниципаль берәмлеге Уставы белән, Татарстан Республикасы Югары Ослан муниципаль районы Башкарма комитеты КАРАР БИРӘ:</w:t>
      </w:r>
    </w:p>
    <w:p w:rsidR="00AA5BE9" w:rsidRPr="00662C20" w:rsidRDefault="00AA5BE9" w:rsidP="000F7E4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44190C" w:rsidRPr="00662C20" w:rsidRDefault="00662C20" w:rsidP="001C33DF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62C20">
        <w:rPr>
          <w:rFonts w:ascii="Arial" w:hAnsi="Arial" w:cs="Arial"/>
          <w:sz w:val="24"/>
          <w:szCs w:val="24"/>
          <w:lang w:val="tt"/>
        </w:rPr>
        <w:t>1.</w:t>
      </w:r>
      <w:r w:rsidRPr="00662C20">
        <w:rPr>
          <w:rFonts w:ascii="Arial" w:hAnsi="Arial" w:cs="Arial"/>
          <w:sz w:val="24"/>
          <w:szCs w:val="24"/>
          <w:lang w:val="tt"/>
        </w:rPr>
        <w:tab/>
        <w:t>2023 елда мәктәпкәчә белем б</w:t>
      </w:r>
      <w:r w:rsidRPr="00662C20">
        <w:rPr>
          <w:rFonts w:ascii="Arial" w:hAnsi="Arial" w:cs="Arial"/>
          <w:sz w:val="24"/>
          <w:szCs w:val="24"/>
          <w:lang w:val="tt"/>
        </w:rPr>
        <w:t>ирү программасын гамәлгә ашыручы «Иннополис мәктәбе» дәүләт автоном гомуми белем бирү учреждениесен Югары Ослан муниципаль районы «Иннополис шәһәре» муниципаль берәмлеге территорияләрендә гражданнарны мәктәпкәчә белем бирү программалары буенча укырга кабул</w:t>
      </w:r>
      <w:r w:rsidRPr="00662C20">
        <w:rPr>
          <w:rFonts w:ascii="Arial" w:hAnsi="Arial" w:cs="Arial"/>
          <w:sz w:val="24"/>
          <w:szCs w:val="24"/>
          <w:lang w:val="tt"/>
        </w:rPr>
        <w:t xml:space="preserve"> итү өчен </w:t>
      </w:r>
      <w:r w:rsidRPr="00662C20">
        <w:rPr>
          <w:rFonts w:ascii="Arial" w:hAnsi="Arial" w:cs="Arial"/>
          <w:sz w:val="24"/>
          <w:szCs w:val="24"/>
          <w:lang w:val="tt"/>
        </w:rPr>
        <w:t>беркетергә</w:t>
      </w:r>
      <w:r>
        <w:rPr>
          <w:rFonts w:ascii="Arial" w:hAnsi="Arial" w:cs="Arial"/>
          <w:sz w:val="24"/>
          <w:szCs w:val="24"/>
          <w:lang w:val="tt"/>
        </w:rPr>
        <w:t xml:space="preserve"> </w:t>
      </w:r>
      <w:r w:rsidRPr="00662C20">
        <w:rPr>
          <w:rFonts w:ascii="Arial" w:hAnsi="Arial" w:cs="Arial"/>
          <w:sz w:val="24"/>
          <w:szCs w:val="24"/>
          <w:lang w:val="tt"/>
        </w:rPr>
        <w:t>(1 нче кушымта)</w:t>
      </w:r>
      <w:r w:rsidRPr="00662C20">
        <w:rPr>
          <w:rFonts w:ascii="Arial" w:hAnsi="Arial" w:cs="Arial"/>
          <w:sz w:val="24"/>
          <w:szCs w:val="24"/>
          <w:lang w:val="tt"/>
        </w:rPr>
        <w:t>.</w:t>
      </w:r>
    </w:p>
    <w:p w:rsidR="0044190C" w:rsidRPr="00662C20" w:rsidRDefault="00662C20" w:rsidP="001C33DF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62C20">
        <w:rPr>
          <w:rFonts w:ascii="Arial" w:hAnsi="Arial" w:cs="Arial"/>
          <w:sz w:val="24"/>
          <w:szCs w:val="24"/>
          <w:lang w:val="tt"/>
        </w:rPr>
        <w:t>2.</w:t>
      </w:r>
      <w:r w:rsidRPr="00662C20">
        <w:rPr>
          <w:rFonts w:ascii="Arial" w:hAnsi="Arial" w:cs="Arial"/>
          <w:sz w:val="24"/>
          <w:szCs w:val="24"/>
          <w:lang w:val="tt"/>
        </w:rPr>
        <w:tab/>
        <w:t>«Татарстан Республикасы Югары Ослан муниципаль районы мәгариф бүлеге» муниципаль казна учреждениесенә әлеге карарны Татарстан Республикасы Югары Ослан муниципаль районының «Иннополис мәктәбе» дәүләт автоном гомуми б</w:t>
      </w:r>
      <w:r w:rsidRPr="00662C20">
        <w:rPr>
          <w:rFonts w:ascii="Arial" w:hAnsi="Arial" w:cs="Arial"/>
          <w:sz w:val="24"/>
          <w:szCs w:val="24"/>
          <w:lang w:val="tt"/>
        </w:rPr>
        <w:t>елем бирү учреждениесе җитәкчесе игътибарына җиткерергә.</w:t>
      </w:r>
    </w:p>
    <w:p w:rsidR="0044190C" w:rsidRPr="00662C20" w:rsidRDefault="00662C20" w:rsidP="001C33DF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62C20">
        <w:rPr>
          <w:rFonts w:ascii="Arial" w:hAnsi="Arial" w:cs="Arial"/>
          <w:sz w:val="24"/>
          <w:szCs w:val="24"/>
          <w:lang w:val="tt"/>
        </w:rPr>
        <w:t>3.</w:t>
      </w:r>
      <w:r w:rsidRPr="00662C20">
        <w:rPr>
          <w:rFonts w:ascii="Arial" w:hAnsi="Arial" w:cs="Arial"/>
          <w:sz w:val="24"/>
          <w:szCs w:val="24"/>
          <w:lang w:val="tt"/>
        </w:rPr>
        <w:tab/>
        <w:t>«Иннополис мәктәбе» дәүләт автоном гомуми белем бирү учреждениесе җитәкчесенә балаларны кабул иткәндә әлеге карар белән эш итәргә.</w:t>
      </w:r>
    </w:p>
    <w:p w:rsidR="00E61A30" w:rsidRPr="00662C20" w:rsidRDefault="00662C20" w:rsidP="001C33DF">
      <w:pPr>
        <w:pStyle w:val="a6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en-US"/>
        </w:rPr>
      </w:pPr>
      <w:r w:rsidRPr="00662C20">
        <w:rPr>
          <w:rFonts w:ascii="Arial" w:hAnsi="Arial" w:cs="Arial"/>
          <w:sz w:val="24"/>
          <w:szCs w:val="24"/>
          <w:lang w:val="tt"/>
        </w:rPr>
        <w:t>Әлеге</w:t>
      </w:r>
      <w:r w:rsidRPr="00662C20">
        <w:rPr>
          <w:rFonts w:ascii="Arial" w:hAnsi="Arial" w:cs="Arial"/>
          <w:sz w:val="24"/>
          <w:szCs w:val="24"/>
          <w:lang w:val="tt"/>
        </w:rPr>
        <w:t xml:space="preserve"> карарны «Татарстан Республикасы Югары Ослан муниципаль райо</w:t>
      </w:r>
      <w:r w:rsidRPr="00662C20">
        <w:rPr>
          <w:rFonts w:ascii="Arial" w:hAnsi="Arial" w:cs="Arial"/>
          <w:sz w:val="24"/>
          <w:szCs w:val="24"/>
          <w:lang w:val="tt"/>
        </w:rPr>
        <w:t>ны мәгариф бүлеге» муниципаль казна учреждениесенең рәсми сайтында һәм «Интернет» мәгълүмат-телекоммуникация челтәрендә «Иннополис мәктәбе» дәүләт автоном гомуми белем бирү учреждениесе сайтында урнаштырырга.</w:t>
      </w:r>
    </w:p>
    <w:p w:rsidR="00E61A30" w:rsidRPr="00662C20" w:rsidRDefault="00662C20" w:rsidP="001C33DF">
      <w:pPr>
        <w:pStyle w:val="a6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en-US"/>
        </w:rPr>
      </w:pPr>
      <w:r w:rsidRPr="00662C20">
        <w:rPr>
          <w:rFonts w:ascii="Arial" w:eastAsia="Arial Unicode MS" w:hAnsi="Arial" w:cs="Arial"/>
          <w:kern w:val="1"/>
          <w:sz w:val="24"/>
          <w:szCs w:val="24"/>
          <w:lang w:val="tt" w:eastAsia="hi-IN" w:bidi="hi-IN"/>
        </w:rPr>
        <w:t>Әлеге</w:t>
      </w:r>
      <w:r w:rsidRPr="00662C20">
        <w:rPr>
          <w:rFonts w:ascii="Arial" w:eastAsia="Arial Unicode MS" w:hAnsi="Arial" w:cs="Arial"/>
          <w:kern w:val="1"/>
          <w:sz w:val="24"/>
          <w:szCs w:val="24"/>
          <w:lang w:val="tt" w:eastAsia="hi-IN" w:bidi="hi-IN"/>
        </w:rPr>
        <w:t xml:space="preserve"> карарның үтәлешен тикшереп торуны «Татарс</w:t>
      </w:r>
      <w:r w:rsidRPr="00662C20">
        <w:rPr>
          <w:rFonts w:ascii="Arial" w:eastAsia="Arial Unicode MS" w:hAnsi="Arial" w:cs="Arial"/>
          <w:kern w:val="1"/>
          <w:sz w:val="24"/>
          <w:szCs w:val="24"/>
          <w:lang w:val="tt" w:eastAsia="hi-IN" w:bidi="hi-IN"/>
        </w:rPr>
        <w:t>тан Республикасы Югары Ослан муниципаль районы мәгариф бүлеге» муниципаль казна учреждениесе начальнигына йөкләргә.</w:t>
      </w:r>
    </w:p>
    <w:p w:rsidR="00681C70" w:rsidRPr="00662C20" w:rsidRDefault="00662C20" w:rsidP="00662C20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662C20">
        <w:rPr>
          <w:rFonts w:ascii="Arial" w:hAnsi="Arial" w:cs="Arial"/>
          <w:sz w:val="24"/>
          <w:szCs w:val="24"/>
          <w:lang w:val="tt"/>
        </w:rPr>
        <w:t>Башкарма комитет җитәкчесе</w:t>
      </w:r>
      <w:r w:rsidRPr="00662C20">
        <w:rPr>
          <w:rFonts w:ascii="Arial" w:hAnsi="Arial" w:cs="Arial"/>
          <w:sz w:val="24"/>
          <w:szCs w:val="24"/>
          <w:lang w:val="tt"/>
        </w:rPr>
        <w:tab/>
      </w:r>
      <w:r w:rsidRPr="00662C20">
        <w:rPr>
          <w:rFonts w:ascii="Arial" w:hAnsi="Arial" w:cs="Arial"/>
          <w:sz w:val="24"/>
          <w:szCs w:val="24"/>
          <w:lang w:val="tt"/>
        </w:rPr>
        <w:tab/>
      </w:r>
      <w:r w:rsidRPr="00662C20">
        <w:rPr>
          <w:rFonts w:ascii="Arial" w:hAnsi="Arial" w:cs="Arial"/>
          <w:sz w:val="24"/>
          <w:szCs w:val="24"/>
          <w:lang w:val="tt"/>
        </w:rPr>
        <w:tab/>
      </w:r>
      <w:r w:rsidRPr="00662C20">
        <w:rPr>
          <w:rFonts w:ascii="Arial" w:hAnsi="Arial" w:cs="Arial"/>
          <w:sz w:val="24"/>
          <w:szCs w:val="24"/>
          <w:lang w:val="tt"/>
        </w:rPr>
        <w:tab/>
      </w:r>
      <w:r w:rsidRPr="00662C20">
        <w:rPr>
          <w:rFonts w:ascii="Arial" w:hAnsi="Arial" w:cs="Arial"/>
          <w:sz w:val="24"/>
          <w:szCs w:val="24"/>
          <w:lang w:val="tt"/>
        </w:rPr>
        <w:tab/>
      </w:r>
      <w:r w:rsidRPr="00662C20">
        <w:rPr>
          <w:rFonts w:ascii="Arial" w:hAnsi="Arial" w:cs="Arial"/>
          <w:sz w:val="24"/>
          <w:szCs w:val="24"/>
          <w:lang w:val="tt"/>
        </w:rPr>
        <w:tab/>
        <w:t>Р.А. Файрушин</w:t>
      </w:r>
    </w:p>
    <w:p w:rsidR="00800038" w:rsidRPr="00662C20" w:rsidRDefault="00800038" w:rsidP="001C33DF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800038" w:rsidRPr="00662C20" w:rsidRDefault="00800038" w:rsidP="000F7E4B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005BAA" w:rsidRPr="00662C20" w:rsidRDefault="00662C20" w:rsidP="000F7E4B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662C20">
        <w:rPr>
          <w:rFonts w:ascii="Arial" w:hAnsi="Arial" w:cs="Arial"/>
          <w:sz w:val="20"/>
          <w:szCs w:val="20"/>
          <w:lang w:val="tt"/>
        </w:rPr>
        <w:t>Әзерләде</w:t>
      </w:r>
      <w:r w:rsidRPr="00662C20">
        <w:rPr>
          <w:rFonts w:ascii="Arial" w:hAnsi="Arial" w:cs="Arial"/>
          <w:sz w:val="20"/>
          <w:szCs w:val="20"/>
          <w:lang w:val="tt"/>
        </w:rPr>
        <w:t xml:space="preserve"> һәм бастырды</w:t>
      </w:r>
    </w:p>
    <w:p w:rsidR="00CD5E32" w:rsidRPr="00662C20" w:rsidRDefault="00662C20" w:rsidP="005F48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2C20">
        <w:rPr>
          <w:rFonts w:ascii="Arial" w:hAnsi="Arial" w:cs="Arial"/>
          <w:sz w:val="20"/>
          <w:szCs w:val="20"/>
          <w:lang w:val="tt"/>
        </w:rPr>
        <w:t>Р.Х. Яковлева, 5 экз.</w:t>
      </w:r>
    </w:p>
    <w:p w:rsidR="00681C70" w:rsidRPr="00662C20" w:rsidRDefault="00681C70" w:rsidP="00DF5102">
      <w:pPr>
        <w:spacing w:after="0" w:line="240" w:lineRule="auto"/>
        <w:ind w:left="5954"/>
        <w:jc w:val="both"/>
        <w:rPr>
          <w:rFonts w:ascii="Arial" w:hAnsi="Arial" w:cs="Arial"/>
          <w:sz w:val="24"/>
          <w:szCs w:val="24"/>
        </w:rPr>
      </w:pPr>
    </w:p>
    <w:p w:rsidR="004C1EB0" w:rsidRPr="00662C20" w:rsidRDefault="00662C20" w:rsidP="00DF5102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  <w:r w:rsidRPr="00662C20">
        <w:rPr>
          <w:rFonts w:ascii="Arial" w:hAnsi="Arial" w:cs="Arial"/>
          <w:sz w:val="24"/>
          <w:szCs w:val="24"/>
          <w:lang w:val="tt"/>
        </w:rPr>
        <w:t xml:space="preserve">Башкарма комитет җитәкчесе </w:t>
      </w:r>
    </w:p>
    <w:p w:rsidR="004C1EB0" w:rsidRPr="00662C20" w:rsidRDefault="00662C20" w:rsidP="00DF5102">
      <w:pPr>
        <w:spacing w:after="0" w:line="240" w:lineRule="auto"/>
        <w:ind w:left="5954"/>
        <w:jc w:val="both"/>
        <w:rPr>
          <w:rFonts w:ascii="Arial" w:hAnsi="Arial" w:cs="Arial"/>
          <w:sz w:val="24"/>
          <w:szCs w:val="24"/>
        </w:rPr>
      </w:pPr>
      <w:r w:rsidRPr="00662C20">
        <w:rPr>
          <w:rFonts w:ascii="Arial" w:hAnsi="Arial" w:cs="Arial"/>
          <w:sz w:val="24"/>
          <w:szCs w:val="24"/>
          <w:lang w:val="tt"/>
        </w:rPr>
        <w:t>2023 ел №_________ Карары белән раслан</w:t>
      </w:r>
      <w:r>
        <w:rPr>
          <w:rFonts w:ascii="Arial" w:hAnsi="Arial" w:cs="Arial"/>
          <w:sz w:val="24"/>
          <w:szCs w:val="24"/>
          <w:lang w:val="tt"/>
        </w:rPr>
        <w:t>ган</w:t>
      </w:r>
    </w:p>
    <w:p w:rsidR="00662C20" w:rsidRPr="00662C20" w:rsidRDefault="00662C20" w:rsidP="00662C20">
      <w:pPr>
        <w:spacing w:after="0" w:line="240" w:lineRule="auto"/>
        <w:ind w:left="5954"/>
        <w:jc w:val="both"/>
        <w:rPr>
          <w:rFonts w:ascii="Arial" w:hAnsi="Arial" w:cs="Arial"/>
          <w:sz w:val="24"/>
          <w:szCs w:val="24"/>
        </w:rPr>
      </w:pPr>
      <w:r w:rsidRPr="00662C20">
        <w:rPr>
          <w:rFonts w:ascii="Arial" w:hAnsi="Arial" w:cs="Arial"/>
          <w:sz w:val="24"/>
          <w:szCs w:val="24"/>
          <w:lang w:val="tt"/>
        </w:rPr>
        <w:t>1 номерлы кушымта</w:t>
      </w:r>
    </w:p>
    <w:p w:rsidR="004C1EB0" w:rsidRPr="00662C20" w:rsidRDefault="004C1EB0" w:rsidP="00A43D22">
      <w:pPr>
        <w:ind w:left="5954"/>
        <w:jc w:val="both"/>
        <w:rPr>
          <w:rFonts w:ascii="Arial" w:hAnsi="Arial" w:cs="Arial"/>
          <w:sz w:val="24"/>
          <w:szCs w:val="24"/>
        </w:rPr>
      </w:pPr>
    </w:p>
    <w:p w:rsidR="0013140F" w:rsidRPr="00662C20" w:rsidRDefault="00662C20" w:rsidP="00662C20">
      <w:pPr>
        <w:spacing w:after="0" w:line="240" w:lineRule="auto"/>
        <w:ind w:right="-692"/>
        <w:jc w:val="center"/>
        <w:rPr>
          <w:rFonts w:ascii="Arial" w:hAnsi="Arial" w:cs="Arial"/>
          <w:sz w:val="24"/>
          <w:szCs w:val="24"/>
        </w:rPr>
      </w:pPr>
      <w:r w:rsidRPr="00662C20">
        <w:rPr>
          <w:rFonts w:ascii="Arial" w:hAnsi="Arial" w:cs="Arial"/>
          <w:sz w:val="24"/>
          <w:szCs w:val="24"/>
          <w:lang w:val="tt"/>
        </w:rPr>
        <w:t>2023 елда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662C20">
        <w:rPr>
          <w:rFonts w:ascii="Arial" w:hAnsi="Arial" w:cs="Arial"/>
          <w:sz w:val="24"/>
          <w:szCs w:val="24"/>
          <w:lang w:val="tt"/>
        </w:rPr>
        <w:t>Татарстан Республикасы Югары Ослан муниципаль районының конкрет территорияләренә беркетелгән мәктәпкәчә белем бирү программаларын гамәлгә ашыручы мәгариф учреждениеләре исемлеге</w:t>
      </w:r>
    </w:p>
    <w:p w:rsidR="004D6348" w:rsidRPr="00662C20" w:rsidRDefault="004D6348" w:rsidP="00E61A3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95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4472"/>
        <w:gridCol w:w="4961"/>
      </w:tblGrid>
      <w:tr w:rsidR="00D3770B" w:rsidRPr="00662C20" w:rsidTr="00335FD8">
        <w:tc>
          <w:tcPr>
            <w:tcW w:w="519" w:type="dxa"/>
          </w:tcPr>
          <w:p w:rsidR="00335FD8" w:rsidRPr="00662C20" w:rsidRDefault="00662C20" w:rsidP="00E61A3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C20">
              <w:rPr>
                <w:rFonts w:ascii="Arial" w:hAnsi="Arial" w:cs="Arial"/>
                <w:sz w:val="24"/>
                <w:szCs w:val="24"/>
                <w:lang w:val="tt"/>
              </w:rPr>
              <w:t>№</w:t>
            </w:r>
          </w:p>
        </w:tc>
        <w:tc>
          <w:tcPr>
            <w:tcW w:w="4472" w:type="dxa"/>
          </w:tcPr>
          <w:p w:rsidR="00335FD8" w:rsidRPr="00662C20" w:rsidRDefault="00662C20" w:rsidP="00335F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C20">
              <w:rPr>
                <w:rFonts w:ascii="Arial" w:hAnsi="Arial" w:cs="Arial"/>
                <w:sz w:val="24"/>
                <w:szCs w:val="24"/>
                <w:lang w:val="tt"/>
              </w:rPr>
              <w:t>Мәктәпкәчә белем бирүнең уку-укыту программасын гамәлгә ашыручы мәгариф учреждениесе исеме</w:t>
            </w:r>
          </w:p>
        </w:tc>
        <w:tc>
          <w:tcPr>
            <w:tcW w:w="4961" w:type="dxa"/>
          </w:tcPr>
          <w:p w:rsidR="00335FD8" w:rsidRPr="00662C20" w:rsidRDefault="00662C20" w:rsidP="00E61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C20">
              <w:rPr>
                <w:rFonts w:ascii="Arial" w:hAnsi="Arial" w:cs="Arial"/>
                <w:sz w:val="24"/>
                <w:szCs w:val="24"/>
                <w:lang w:val="tt"/>
              </w:rPr>
              <w:t>Авыл җирлекләре территориясендә урнашкан беркетелгән торак пунктлар (Авыл җирлеге)</w:t>
            </w:r>
          </w:p>
        </w:tc>
      </w:tr>
      <w:tr w:rsidR="00D3770B" w:rsidRPr="00662C20" w:rsidTr="00335FD8">
        <w:tc>
          <w:tcPr>
            <w:tcW w:w="519" w:type="dxa"/>
          </w:tcPr>
          <w:p w:rsidR="00335FD8" w:rsidRPr="00662C20" w:rsidRDefault="00662C20" w:rsidP="00E61A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C20">
              <w:rPr>
                <w:rFonts w:ascii="Arial" w:hAnsi="Arial" w:cs="Arial"/>
                <w:sz w:val="24"/>
                <w:szCs w:val="24"/>
                <w:lang w:val="tt"/>
              </w:rPr>
              <w:t>1.</w:t>
            </w:r>
          </w:p>
        </w:tc>
        <w:tc>
          <w:tcPr>
            <w:tcW w:w="4472" w:type="dxa"/>
          </w:tcPr>
          <w:p w:rsidR="00335FD8" w:rsidRPr="00662C20" w:rsidRDefault="00662C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C20">
              <w:rPr>
                <w:rFonts w:ascii="Arial" w:hAnsi="Arial" w:cs="Arial"/>
                <w:sz w:val="24"/>
                <w:szCs w:val="24"/>
                <w:lang w:val="tt"/>
              </w:rPr>
              <w:t>«Иннополис мәктәбе» дәүләт автоном гомуми белем бирү учреждениесе</w:t>
            </w:r>
          </w:p>
        </w:tc>
        <w:tc>
          <w:tcPr>
            <w:tcW w:w="4961" w:type="dxa"/>
          </w:tcPr>
          <w:p w:rsidR="00335FD8" w:rsidRPr="00662C20" w:rsidRDefault="00662C2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C20">
              <w:rPr>
                <w:rFonts w:ascii="Arial" w:hAnsi="Arial" w:cs="Arial"/>
                <w:sz w:val="24"/>
                <w:szCs w:val="24"/>
                <w:lang w:val="tt"/>
              </w:rPr>
              <w:t>Иннополис шәһәре</w:t>
            </w:r>
          </w:p>
          <w:p w:rsidR="00335FD8" w:rsidRPr="00662C20" w:rsidRDefault="00662C2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C20">
              <w:rPr>
                <w:rFonts w:ascii="Arial" w:hAnsi="Arial" w:cs="Arial"/>
                <w:sz w:val="24"/>
                <w:szCs w:val="24"/>
                <w:lang w:val="tt"/>
              </w:rPr>
              <w:t>(Спорт ур., 100, 102, 104, 106, 108, 110, 112, 114,116,118, 120, 122, 124, 126, 128, 130, 132, 134, 136, 138, 140, 142,</w:t>
            </w:r>
          </w:p>
          <w:p w:rsidR="00335FD8" w:rsidRPr="00662C20" w:rsidRDefault="00662C2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C20">
              <w:rPr>
                <w:rFonts w:ascii="Arial" w:hAnsi="Arial" w:cs="Arial"/>
                <w:sz w:val="24"/>
                <w:szCs w:val="24"/>
                <w:lang w:val="tt"/>
              </w:rPr>
              <w:t>Үзәк</w:t>
            </w:r>
            <w:r w:rsidRPr="00662C20">
              <w:rPr>
                <w:rFonts w:ascii="Arial" w:hAnsi="Arial" w:cs="Arial"/>
                <w:sz w:val="24"/>
                <w:szCs w:val="24"/>
                <w:lang w:val="tt"/>
              </w:rPr>
              <w:t xml:space="preserve"> ур., 155, 157, 159, 161, 165, 167, 169, 171, 173, 175, 177, 179, 181, 183, 185, 187, 189, 191, 193, 195,</w:t>
            </w:r>
          </w:p>
          <w:p w:rsidR="00335FD8" w:rsidRPr="00662C20" w:rsidRDefault="00662C2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C20">
              <w:rPr>
                <w:rFonts w:ascii="Arial" w:hAnsi="Arial" w:cs="Arial"/>
                <w:sz w:val="24"/>
                <w:szCs w:val="24"/>
                <w:lang w:val="tt"/>
              </w:rPr>
              <w:t>Универси</w:t>
            </w:r>
            <w:r w:rsidRPr="00662C20">
              <w:rPr>
                <w:rFonts w:ascii="Arial" w:hAnsi="Arial" w:cs="Arial"/>
                <w:sz w:val="24"/>
                <w:szCs w:val="24"/>
                <w:lang w:val="tt"/>
              </w:rPr>
              <w:t>тет урамы, 1 й., корп.1, корп.2, корп.3, корп. 4)</w:t>
            </w:r>
          </w:p>
        </w:tc>
      </w:tr>
    </w:tbl>
    <w:p w:rsidR="00E61A30" w:rsidRPr="00662C20" w:rsidRDefault="00E61A30" w:rsidP="00F93108">
      <w:pPr>
        <w:jc w:val="both"/>
        <w:rPr>
          <w:rFonts w:ascii="Arial" w:hAnsi="Arial" w:cs="Arial"/>
          <w:sz w:val="24"/>
          <w:szCs w:val="24"/>
        </w:rPr>
      </w:pPr>
    </w:p>
    <w:sectPr w:rsidR="00E61A30" w:rsidRPr="00662C20" w:rsidSect="00662C20">
      <w:pgSz w:w="11906" w:h="16838"/>
      <w:pgMar w:top="1440" w:right="1080" w:bottom="1440" w:left="108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20E95"/>
    <w:multiLevelType w:val="hybridMultilevel"/>
    <w:tmpl w:val="4BDA46F4"/>
    <w:lvl w:ilvl="0" w:tplc="AA96AA4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4AC5B08" w:tentative="1">
      <w:start w:val="1"/>
      <w:numFmt w:val="lowerLetter"/>
      <w:lvlText w:val="%2."/>
      <w:lvlJc w:val="left"/>
      <w:pPr>
        <w:ind w:left="1364" w:hanging="360"/>
      </w:pPr>
    </w:lvl>
    <w:lvl w:ilvl="2" w:tplc="9740DD12" w:tentative="1">
      <w:start w:val="1"/>
      <w:numFmt w:val="lowerRoman"/>
      <w:lvlText w:val="%3."/>
      <w:lvlJc w:val="right"/>
      <w:pPr>
        <w:ind w:left="2084" w:hanging="180"/>
      </w:pPr>
    </w:lvl>
    <w:lvl w:ilvl="3" w:tplc="78561B4C" w:tentative="1">
      <w:start w:val="1"/>
      <w:numFmt w:val="decimal"/>
      <w:lvlText w:val="%4."/>
      <w:lvlJc w:val="left"/>
      <w:pPr>
        <w:ind w:left="2804" w:hanging="360"/>
      </w:pPr>
    </w:lvl>
    <w:lvl w:ilvl="4" w:tplc="77E64E20" w:tentative="1">
      <w:start w:val="1"/>
      <w:numFmt w:val="lowerLetter"/>
      <w:lvlText w:val="%5."/>
      <w:lvlJc w:val="left"/>
      <w:pPr>
        <w:ind w:left="3524" w:hanging="360"/>
      </w:pPr>
    </w:lvl>
    <w:lvl w:ilvl="5" w:tplc="87508FE0" w:tentative="1">
      <w:start w:val="1"/>
      <w:numFmt w:val="lowerRoman"/>
      <w:lvlText w:val="%6."/>
      <w:lvlJc w:val="right"/>
      <w:pPr>
        <w:ind w:left="4244" w:hanging="180"/>
      </w:pPr>
    </w:lvl>
    <w:lvl w:ilvl="6" w:tplc="0FCC8892" w:tentative="1">
      <w:start w:val="1"/>
      <w:numFmt w:val="decimal"/>
      <w:lvlText w:val="%7."/>
      <w:lvlJc w:val="left"/>
      <w:pPr>
        <w:ind w:left="4964" w:hanging="360"/>
      </w:pPr>
    </w:lvl>
    <w:lvl w:ilvl="7" w:tplc="EABE2EAE" w:tentative="1">
      <w:start w:val="1"/>
      <w:numFmt w:val="lowerLetter"/>
      <w:lvlText w:val="%8."/>
      <w:lvlJc w:val="left"/>
      <w:pPr>
        <w:ind w:left="5684" w:hanging="360"/>
      </w:pPr>
    </w:lvl>
    <w:lvl w:ilvl="8" w:tplc="27F89CA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BD6633D"/>
    <w:multiLevelType w:val="hybridMultilevel"/>
    <w:tmpl w:val="7FB8466A"/>
    <w:lvl w:ilvl="0" w:tplc="D5EAEE3C">
      <w:start w:val="1"/>
      <w:numFmt w:val="decimal"/>
      <w:lvlText w:val="%1."/>
      <w:lvlJc w:val="left"/>
      <w:pPr>
        <w:ind w:left="502" w:hanging="360"/>
      </w:pPr>
    </w:lvl>
    <w:lvl w:ilvl="1" w:tplc="152C856E" w:tentative="1">
      <w:start w:val="1"/>
      <w:numFmt w:val="lowerLetter"/>
      <w:lvlText w:val="%2."/>
      <w:lvlJc w:val="left"/>
      <w:pPr>
        <w:ind w:left="1222" w:hanging="360"/>
      </w:pPr>
    </w:lvl>
    <w:lvl w:ilvl="2" w:tplc="4D620C4C">
      <w:start w:val="1"/>
      <w:numFmt w:val="lowerRoman"/>
      <w:lvlText w:val="%3."/>
      <w:lvlJc w:val="right"/>
      <w:pPr>
        <w:ind w:left="1942" w:hanging="180"/>
      </w:pPr>
    </w:lvl>
    <w:lvl w:ilvl="3" w:tplc="348431F0" w:tentative="1">
      <w:start w:val="1"/>
      <w:numFmt w:val="decimal"/>
      <w:lvlText w:val="%4."/>
      <w:lvlJc w:val="left"/>
      <w:pPr>
        <w:ind w:left="2662" w:hanging="360"/>
      </w:pPr>
    </w:lvl>
    <w:lvl w:ilvl="4" w:tplc="40709D5A" w:tentative="1">
      <w:start w:val="1"/>
      <w:numFmt w:val="lowerLetter"/>
      <w:lvlText w:val="%5."/>
      <w:lvlJc w:val="left"/>
      <w:pPr>
        <w:ind w:left="3382" w:hanging="360"/>
      </w:pPr>
    </w:lvl>
    <w:lvl w:ilvl="5" w:tplc="00BCA4BC" w:tentative="1">
      <w:start w:val="1"/>
      <w:numFmt w:val="lowerRoman"/>
      <w:lvlText w:val="%6."/>
      <w:lvlJc w:val="right"/>
      <w:pPr>
        <w:ind w:left="4102" w:hanging="180"/>
      </w:pPr>
    </w:lvl>
    <w:lvl w:ilvl="6" w:tplc="34C268B4" w:tentative="1">
      <w:start w:val="1"/>
      <w:numFmt w:val="decimal"/>
      <w:lvlText w:val="%7."/>
      <w:lvlJc w:val="left"/>
      <w:pPr>
        <w:ind w:left="4822" w:hanging="360"/>
      </w:pPr>
    </w:lvl>
    <w:lvl w:ilvl="7" w:tplc="47CEF6A8" w:tentative="1">
      <w:start w:val="1"/>
      <w:numFmt w:val="lowerLetter"/>
      <w:lvlText w:val="%8."/>
      <w:lvlJc w:val="left"/>
      <w:pPr>
        <w:ind w:left="5542" w:hanging="360"/>
      </w:pPr>
    </w:lvl>
    <w:lvl w:ilvl="8" w:tplc="20A25808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AA"/>
    <w:rsid w:val="00005BAA"/>
    <w:rsid w:val="00042121"/>
    <w:rsid w:val="00051678"/>
    <w:rsid w:val="000D16C1"/>
    <w:rsid w:val="000E22D5"/>
    <w:rsid w:val="000F7E4B"/>
    <w:rsid w:val="0013140F"/>
    <w:rsid w:val="001737F2"/>
    <w:rsid w:val="001B539D"/>
    <w:rsid w:val="001C33DF"/>
    <w:rsid w:val="0023633E"/>
    <w:rsid w:val="00263C56"/>
    <w:rsid w:val="00272AA4"/>
    <w:rsid w:val="002816DD"/>
    <w:rsid w:val="002C30E9"/>
    <w:rsid w:val="002D4999"/>
    <w:rsid w:val="002F74A9"/>
    <w:rsid w:val="0032414E"/>
    <w:rsid w:val="00335FD8"/>
    <w:rsid w:val="00366C66"/>
    <w:rsid w:val="00380145"/>
    <w:rsid w:val="003979C1"/>
    <w:rsid w:val="003B38A4"/>
    <w:rsid w:val="003E468F"/>
    <w:rsid w:val="003F6528"/>
    <w:rsid w:val="004005F0"/>
    <w:rsid w:val="0044190C"/>
    <w:rsid w:val="00453465"/>
    <w:rsid w:val="00462F8C"/>
    <w:rsid w:val="004811ED"/>
    <w:rsid w:val="004C1EB0"/>
    <w:rsid w:val="004D344F"/>
    <w:rsid w:val="004D6348"/>
    <w:rsid w:val="00521295"/>
    <w:rsid w:val="00585A96"/>
    <w:rsid w:val="005F481B"/>
    <w:rsid w:val="005F67B3"/>
    <w:rsid w:val="00605666"/>
    <w:rsid w:val="00662C20"/>
    <w:rsid w:val="0066650E"/>
    <w:rsid w:val="0067425D"/>
    <w:rsid w:val="00681C70"/>
    <w:rsid w:val="006D6276"/>
    <w:rsid w:val="00704E77"/>
    <w:rsid w:val="007B79B9"/>
    <w:rsid w:val="007C0D40"/>
    <w:rsid w:val="007C14E2"/>
    <w:rsid w:val="00800038"/>
    <w:rsid w:val="00826AF4"/>
    <w:rsid w:val="0084079D"/>
    <w:rsid w:val="00875FC4"/>
    <w:rsid w:val="008764C3"/>
    <w:rsid w:val="00883AF2"/>
    <w:rsid w:val="008B482E"/>
    <w:rsid w:val="008E4410"/>
    <w:rsid w:val="008F2706"/>
    <w:rsid w:val="00A03B29"/>
    <w:rsid w:val="00A43D22"/>
    <w:rsid w:val="00A75555"/>
    <w:rsid w:val="00A816AD"/>
    <w:rsid w:val="00A834B8"/>
    <w:rsid w:val="00AA0EBE"/>
    <w:rsid w:val="00AA5BE9"/>
    <w:rsid w:val="00AB1090"/>
    <w:rsid w:val="00AB696C"/>
    <w:rsid w:val="00AE4296"/>
    <w:rsid w:val="00B1760B"/>
    <w:rsid w:val="00B20ED0"/>
    <w:rsid w:val="00C0699D"/>
    <w:rsid w:val="00C622AD"/>
    <w:rsid w:val="00C733B6"/>
    <w:rsid w:val="00CD5E32"/>
    <w:rsid w:val="00CE3FFF"/>
    <w:rsid w:val="00D3770B"/>
    <w:rsid w:val="00D57C72"/>
    <w:rsid w:val="00D74D02"/>
    <w:rsid w:val="00DA24B4"/>
    <w:rsid w:val="00DE20F3"/>
    <w:rsid w:val="00DE4916"/>
    <w:rsid w:val="00DF5102"/>
    <w:rsid w:val="00E0742A"/>
    <w:rsid w:val="00E55063"/>
    <w:rsid w:val="00E61A30"/>
    <w:rsid w:val="00E868A7"/>
    <w:rsid w:val="00EC6D2C"/>
    <w:rsid w:val="00EE1141"/>
    <w:rsid w:val="00EE5995"/>
    <w:rsid w:val="00F64D24"/>
    <w:rsid w:val="00F77944"/>
    <w:rsid w:val="00F83A0C"/>
    <w:rsid w:val="00F86C3F"/>
    <w:rsid w:val="00F93108"/>
    <w:rsid w:val="00FB4458"/>
    <w:rsid w:val="00FC4363"/>
    <w:rsid w:val="00FD0D58"/>
    <w:rsid w:val="00FE2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40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4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B4458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005BAA"/>
    <w:rPr>
      <w:b/>
      <w:bCs/>
    </w:rPr>
  </w:style>
  <w:style w:type="paragraph" w:styleId="a6">
    <w:name w:val="List Paragraph"/>
    <w:basedOn w:val="a"/>
    <w:uiPriority w:val="34"/>
    <w:qFormat/>
    <w:rsid w:val="004419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40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4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B4458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005BAA"/>
    <w:rPr>
      <w:b/>
      <w:bCs/>
    </w:rPr>
  </w:style>
  <w:style w:type="paragraph" w:styleId="a6">
    <w:name w:val="List Paragraph"/>
    <w:basedOn w:val="a"/>
    <w:uiPriority w:val="34"/>
    <w:qFormat/>
    <w:rsid w:val="00441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&#1060;&#1083;&#1102;&#1088;&#1072;\&#1056;&#1072;&#1073;&#1086;&#1095;&#1080;&#1081;%20&#1089;&#1090;&#1086;&#1083;\&#1041;&#1083;&#1072;&#1085;&#1082;&#1048;&#1089;&#1087;&#1086;&#1083;&#1082;&#1086;&#1084;&#1072;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5683E-AB4D-46E0-AC3E-E5224C527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БланкИсполкомаПостановление</Template>
  <TotalTime>2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Мусина</dc:creator>
  <cp:lastModifiedBy>1</cp:lastModifiedBy>
  <cp:revision>4</cp:revision>
  <cp:lastPrinted>2023-02-13T11:34:00Z</cp:lastPrinted>
  <dcterms:created xsi:type="dcterms:W3CDTF">2023-02-13T06:11:00Z</dcterms:created>
  <dcterms:modified xsi:type="dcterms:W3CDTF">2023-02-13T11:35:00Z</dcterms:modified>
</cp:coreProperties>
</file>