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C56FA3" w:rsidP="00026ED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7594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226" w:rsidRDefault="00C56FA3">
                            <w:r>
                              <w:rPr>
                                <w:lang w:val="tt"/>
                              </w:rPr>
                              <w:t xml:space="preserve">               23.01.2017 ел             №18-85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tt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" stroked="f">
                <v:fill opacity="0"/>
                <v:textbox>
                  <w:txbxContent>
                    <w:p w:rsidR="00A05226" w:rsidRDefault="00C56FA3">
                      <w:r>
                        <w:rPr>
                          <w:lang w:val="tt"/>
                        </w:rPr>
                        <w:t xml:space="preserve">               23.01.2017 ел             №18-85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lang w:val="tt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22867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B33" w:rsidRPr="00C56FA3" w:rsidRDefault="00C56FA3" w:rsidP="00CA6B33">
      <w:pPr>
        <w:jc w:val="center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КАРАР</w:t>
      </w:r>
    </w:p>
    <w:p w:rsidR="00A14865" w:rsidRPr="00C56FA3" w:rsidRDefault="00C56FA3" w:rsidP="00A14865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һәм 2018, 2019 нчы елларның</w:t>
      </w:r>
      <w:r>
        <w:rPr>
          <w:rFonts w:ascii="Arial" w:hAnsi="Arial" w:cs="Arial"/>
          <w:sz w:val="24"/>
          <w:szCs w:val="24"/>
          <w:lang w:val="tt"/>
        </w:rPr>
        <w:t xml:space="preserve"> планлы чорына бюджеты турында»</w:t>
      </w:r>
      <w:r w:rsidRPr="00C56FA3">
        <w:rPr>
          <w:rFonts w:ascii="Arial" w:hAnsi="Arial" w:cs="Arial"/>
          <w:sz w:val="24"/>
          <w:szCs w:val="24"/>
          <w:lang w:val="tt"/>
        </w:rPr>
        <w:t xml:space="preserve"> </w:t>
      </w:r>
      <w:r w:rsidRPr="00C56FA3">
        <w:rPr>
          <w:rFonts w:ascii="Arial" w:hAnsi="Arial" w:cs="Arial"/>
          <w:sz w:val="24"/>
          <w:szCs w:val="24"/>
          <w:lang w:val="tt"/>
        </w:rPr>
        <w:t xml:space="preserve">Югары Ослан авыл җирлеге Советының 2016 нчы елның 16 нчы декабрендә кабул ителгән </w:t>
      </w:r>
      <w:r w:rsidRPr="00C56FA3">
        <w:rPr>
          <w:rFonts w:ascii="Arial" w:hAnsi="Arial" w:cs="Arial"/>
          <w:sz w:val="24"/>
          <w:szCs w:val="24"/>
          <w:lang w:val="tt"/>
        </w:rPr>
        <w:t>17-81 нче номе</w:t>
      </w:r>
      <w:r w:rsidRPr="00C56FA3">
        <w:rPr>
          <w:rFonts w:ascii="Arial" w:hAnsi="Arial" w:cs="Arial"/>
          <w:sz w:val="24"/>
          <w:szCs w:val="24"/>
          <w:lang w:val="tt"/>
        </w:rPr>
        <w:t>рлы карарына техник хатаның төзекләнүенә бәйле рәвештә</w:t>
      </w:r>
      <w:r>
        <w:rPr>
          <w:rFonts w:ascii="Arial" w:hAnsi="Arial" w:cs="Arial"/>
          <w:sz w:val="24"/>
          <w:szCs w:val="24"/>
          <w:lang w:val="tt"/>
        </w:rPr>
        <w:t xml:space="preserve"> үзгәрешләр кертү турында</w:t>
      </w:r>
      <w:r w:rsidRPr="00C56FA3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CA6B33" w:rsidRPr="00C56FA3" w:rsidRDefault="00CA6B33" w:rsidP="00CA6B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6B33" w:rsidRPr="00C56FA3" w:rsidRDefault="00C56FA3" w:rsidP="00CA6B33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   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          </w:t>
      </w:r>
      <w:r w:rsidRPr="00C56FA3">
        <w:rPr>
          <w:rFonts w:ascii="Arial" w:hAnsi="Arial" w:cs="Arial"/>
          <w:sz w:val="24"/>
          <w:szCs w:val="24"/>
          <w:lang w:val="tt"/>
        </w:rPr>
        <w:t xml:space="preserve"> Техник хата җибәргәнгә күрә</w:t>
      </w:r>
    </w:p>
    <w:p w:rsidR="00E17660" w:rsidRPr="00C56FA3" w:rsidRDefault="00E17660" w:rsidP="00CA6B33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C56FA3" w:rsidRDefault="00C56FA3" w:rsidP="00C56FA3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C56FA3">
        <w:rPr>
          <w:rFonts w:ascii="Arial" w:hAnsi="Arial" w:cs="Arial"/>
          <w:sz w:val="24"/>
          <w:szCs w:val="24"/>
          <w:lang w:val="tt"/>
        </w:rPr>
        <w:t>Югары Ослан муниципаль районы</w:t>
      </w:r>
    </w:p>
    <w:p w:rsidR="00CA6B33" w:rsidRPr="00C56FA3" w:rsidRDefault="00C56FA3" w:rsidP="00C56FA3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 Югары Ослан авыл җирлеге Советы</w:t>
      </w:r>
    </w:p>
    <w:p w:rsidR="00CA6B33" w:rsidRPr="00C56FA3" w:rsidRDefault="00C56FA3" w:rsidP="00CA6B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КАРАР ИТТЕ:</w:t>
      </w:r>
    </w:p>
    <w:p w:rsidR="00CA6B33" w:rsidRPr="00C56FA3" w:rsidRDefault="00CA6B33" w:rsidP="00CA6B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6B33" w:rsidRPr="00C56FA3" w:rsidRDefault="00C56FA3" w:rsidP="00D730A5">
      <w:pPr>
        <w:pStyle w:val="a5"/>
        <w:numPr>
          <w:ilvl w:val="0"/>
          <w:numId w:val="5"/>
        </w:num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«Югары Ослан муниципаль районының Югары Ослан авыл җирлегенең   2017 елга, 2018 һәм 2019 еллар план чорына бюджеты турында» </w:t>
      </w:r>
      <w:r w:rsidRPr="00C56FA3">
        <w:rPr>
          <w:rFonts w:ascii="Arial" w:hAnsi="Arial" w:cs="Arial"/>
          <w:sz w:val="24"/>
          <w:szCs w:val="24"/>
          <w:lang w:val="tt"/>
        </w:rPr>
        <w:t xml:space="preserve">Югары Ослан авыл җирлегенең 2016 елның 16 декабрендәге 17-81 номерлы карарына </w:t>
      </w:r>
      <w:r w:rsidRPr="00C56FA3">
        <w:rPr>
          <w:rFonts w:ascii="Arial" w:hAnsi="Arial" w:cs="Arial"/>
          <w:sz w:val="24"/>
          <w:szCs w:val="24"/>
          <w:lang w:val="tt"/>
        </w:rPr>
        <w:t>түбәндәге үзгәрешләрне кертергә:</w:t>
      </w:r>
    </w:p>
    <w:p w:rsidR="00D730A5" w:rsidRPr="00C56FA3" w:rsidRDefault="00D730A5" w:rsidP="00D730A5">
      <w:pPr>
        <w:pStyle w:val="a5"/>
        <w:rPr>
          <w:rStyle w:val="a8"/>
          <w:rFonts w:ascii="Arial" w:eastAsia="Calibri" w:hAnsi="Arial" w:cs="Arial"/>
          <w:b w:val="0"/>
          <w:bCs w:val="0"/>
          <w:color w:val="auto"/>
          <w:sz w:val="24"/>
          <w:szCs w:val="24"/>
        </w:rPr>
      </w:pPr>
    </w:p>
    <w:p w:rsidR="00A14865" w:rsidRPr="00C56FA3" w:rsidRDefault="00C56FA3" w:rsidP="00D730A5">
      <w:pPr>
        <w:pStyle w:val="a5"/>
        <w:numPr>
          <w:ilvl w:val="1"/>
          <w:numId w:val="5"/>
        </w:numPr>
        <w:rPr>
          <w:rStyle w:val="a8"/>
          <w:rFonts w:ascii="Arial" w:eastAsia="Calibri" w:hAnsi="Arial" w:cs="Arial"/>
          <w:b w:val="0"/>
          <w:bCs w:val="0"/>
          <w:color w:val="auto"/>
          <w:sz w:val="24"/>
          <w:szCs w:val="24"/>
        </w:rPr>
      </w:pPr>
      <w:r w:rsidRPr="00C56FA3">
        <w:rPr>
          <w:rStyle w:val="a8"/>
          <w:rFonts w:ascii="Arial" w:eastAsia="Calibri" w:hAnsi="Arial" w:cs="Arial"/>
          <w:b w:val="0"/>
          <w:bCs w:val="0"/>
          <w:color w:val="auto"/>
          <w:sz w:val="24"/>
          <w:szCs w:val="24"/>
          <w:lang w:val="tt"/>
        </w:rPr>
        <w:t xml:space="preserve">Карарның 1нче статьясын түбәндәге редакциядә бәян итәргә:  </w:t>
      </w:r>
    </w:p>
    <w:p w:rsidR="00A14865" w:rsidRPr="00C56FA3" w:rsidRDefault="00C56FA3" w:rsidP="00A1486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sub_100"/>
      <w:r w:rsidRPr="00C56FA3">
        <w:rPr>
          <w:rFonts w:ascii="Arial" w:hAnsi="Arial" w:cs="Arial"/>
          <w:sz w:val="24"/>
          <w:szCs w:val="24"/>
          <w:lang w:val="tt"/>
        </w:rPr>
        <w:t xml:space="preserve">«1. Югары Ослан авыл </w:t>
      </w:r>
      <w:r w:rsidRPr="00C56FA3">
        <w:rPr>
          <w:rFonts w:ascii="Arial" w:hAnsi="Arial" w:cs="Arial"/>
          <w:sz w:val="24"/>
          <w:szCs w:val="24"/>
          <w:lang w:val="tt"/>
        </w:rPr>
        <w:t>җирлеге</w:t>
      </w:r>
      <w:r w:rsidRPr="00C56FA3">
        <w:rPr>
          <w:rFonts w:ascii="Arial" w:hAnsi="Arial" w:cs="Arial"/>
          <w:sz w:val="24"/>
          <w:szCs w:val="24"/>
          <w:lang w:val="tt"/>
        </w:rPr>
        <w:t xml:space="preserve"> бюджетының төп характеристикаларын (алга таба - Җирлек) 2017 елга расларга:</w:t>
      </w:r>
    </w:p>
    <w:p w:rsidR="00A14865" w:rsidRPr="00C56FA3" w:rsidRDefault="00C56FA3" w:rsidP="00A14865">
      <w:pPr>
        <w:pStyle w:val="a5"/>
        <w:numPr>
          <w:ilvl w:val="0"/>
          <w:numId w:val="5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6FA3">
        <w:rPr>
          <w:rFonts w:ascii="Arial" w:eastAsia="Calibri" w:hAnsi="Arial" w:cs="Arial"/>
          <w:sz w:val="24"/>
          <w:szCs w:val="24"/>
          <w:lang w:val="tt"/>
        </w:rPr>
        <w:t>1) Җирлек бюджеты керемнәренең гомуми күләме 10718,6 мең сум күләмендә;</w:t>
      </w:r>
    </w:p>
    <w:p w:rsidR="00A14865" w:rsidRPr="00C56FA3" w:rsidRDefault="00C56FA3" w:rsidP="00A14865">
      <w:pPr>
        <w:pStyle w:val="a5"/>
        <w:numPr>
          <w:ilvl w:val="0"/>
          <w:numId w:val="5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sub_200"/>
      <w:bookmarkEnd w:id="0"/>
      <w:r w:rsidRPr="00C56FA3">
        <w:rPr>
          <w:rFonts w:ascii="Arial" w:eastAsia="Calibri" w:hAnsi="Arial" w:cs="Arial"/>
          <w:sz w:val="24"/>
          <w:szCs w:val="24"/>
          <w:lang w:val="tt"/>
        </w:rPr>
        <w:t>2) 10718,6 мең сумлык Җирлек бюджеты чыгымнарының гомуми күләме».</w:t>
      </w:r>
    </w:p>
    <w:bookmarkEnd w:id="1"/>
    <w:p w:rsidR="00A14865" w:rsidRPr="00C56FA3" w:rsidRDefault="00C56FA3" w:rsidP="00A1486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3)  Җирлек бюджеты кытлыгы 0 мең сум күләмендә. </w:t>
      </w:r>
    </w:p>
    <w:p w:rsidR="00CA6B33" w:rsidRPr="00C56FA3" w:rsidRDefault="00C56FA3" w:rsidP="00A14865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1.2.  «Югары Ослан муниципаль районы  Югары Ослан авыл җирлегенең  2017 елга бюджет кытлыгын финанслау чыганаклары» 1 нче кушымтасын түбәндәге редакциядә бәян итәргә: </w:t>
      </w:r>
    </w:p>
    <w:p w:rsidR="00A14865" w:rsidRPr="00C56FA3" w:rsidRDefault="00A14865" w:rsidP="00A14865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A6B33" w:rsidRPr="00C56FA3" w:rsidRDefault="00C56FA3" w:rsidP="00A14865">
      <w:pPr>
        <w:tabs>
          <w:tab w:val="left" w:pos="1980"/>
        </w:tabs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C56FA3">
        <w:rPr>
          <w:rFonts w:ascii="Arial" w:hAnsi="Arial" w:cs="Arial"/>
          <w:snapToGrid w:val="0"/>
          <w:sz w:val="24"/>
          <w:szCs w:val="24"/>
          <w:lang w:val="tt"/>
        </w:rPr>
        <w:t>.</w:t>
      </w:r>
    </w:p>
    <w:p w:rsidR="00CA6B33" w:rsidRPr="00C56FA3" w:rsidRDefault="00C56FA3" w:rsidP="00A14865">
      <w:pPr>
        <w:tabs>
          <w:tab w:val="left" w:pos="1980"/>
        </w:tabs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C56FA3">
        <w:rPr>
          <w:rFonts w:ascii="Arial" w:hAnsi="Arial" w:cs="Arial"/>
          <w:snapToGrid w:val="0"/>
          <w:sz w:val="24"/>
          <w:szCs w:val="24"/>
          <w:lang w:val="tt"/>
        </w:rPr>
        <w:t>Югары Ослан муниципаль районы  Юг</w:t>
      </w:r>
      <w:r w:rsidRPr="00C56FA3">
        <w:rPr>
          <w:rFonts w:ascii="Arial" w:hAnsi="Arial" w:cs="Arial"/>
          <w:snapToGrid w:val="0"/>
          <w:sz w:val="24"/>
          <w:szCs w:val="24"/>
          <w:lang w:val="tt"/>
        </w:rPr>
        <w:t xml:space="preserve">ары Ослан авыл җирлегенең  2017 елга бюджет кытлыгын финанслау чыганаклары                                                                                                                                     </w:t>
      </w:r>
      <w:r>
        <w:rPr>
          <w:rFonts w:ascii="Arial" w:hAnsi="Arial" w:cs="Arial"/>
          <w:snapToGrid w:val="0"/>
          <w:sz w:val="24"/>
          <w:szCs w:val="24"/>
          <w:lang w:val="tt"/>
        </w:rPr>
        <w:t xml:space="preserve">        </w:t>
      </w:r>
      <w:r w:rsidRPr="00C56FA3">
        <w:rPr>
          <w:rFonts w:ascii="Arial" w:hAnsi="Arial" w:cs="Arial"/>
          <w:snapToGrid w:val="0"/>
          <w:sz w:val="24"/>
          <w:szCs w:val="24"/>
          <w:lang w:val="tt"/>
        </w:rPr>
        <w:t xml:space="preserve">(мең сум)       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710C22" w:rsidRPr="00C56FA3" w:rsidTr="00A05226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</w:t>
            </w: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Pr="00C56FA3" w:rsidRDefault="00C56FA3" w:rsidP="00A0522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710C22" w:rsidRPr="00C56FA3" w:rsidTr="00A05226">
        <w:trPr>
          <w:trHeight w:val="279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CA6B33" w:rsidRPr="00C56FA3" w:rsidRDefault="00C56FA3" w:rsidP="00A0522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0,0</w:t>
            </w:r>
          </w:p>
        </w:tc>
      </w:tr>
      <w:tr w:rsidR="00710C22" w:rsidRPr="00C56FA3" w:rsidTr="00A05226">
        <w:trPr>
          <w:trHeight w:val="279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CA6B33" w:rsidRPr="00C56FA3" w:rsidRDefault="00C56FA3" w:rsidP="00A0522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0,0</w:t>
            </w:r>
          </w:p>
        </w:tc>
      </w:tr>
      <w:tr w:rsidR="00710C22" w:rsidRPr="00C56FA3" w:rsidTr="00A05226">
        <w:trPr>
          <w:trHeight w:val="279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6FA3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CA6B33" w:rsidRPr="00C56FA3" w:rsidRDefault="00C56FA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56FA3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CA6B33" w:rsidRPr="00C56FA3" w:rsidRDefault="00C56FA3" w:rsidP="00A14865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710C22" w:rsidRPr="00C56FA3" w:rsidTr="00A05226">
        <w:trPr>
          <w:trHeight w:val="279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6FA3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CA6B33" w:rsidRPr="00C56FA3" w:rsidRDefault="00C56FA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56FA3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710C22" w:rsidRPr="00C56FA3" w:rsidTr="00A05226">
        <w:trPr>
          <w:trHeight w:val="523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6FA3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CA6B33" w:rsidRPr="00C56FA3" w:rsidRDefault="00C56FA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56FA3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710C22" w:rsidRPr="00C56FA3" w:rsidTr="00A05226">
        <w:trPr>
          <w:trHeight w:val="523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6FA3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CA6B33" w:rsidRPr="00C56FA3" w:rsidRDefault="00C56FA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56FA3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710C22" w:rsidRPr="00C56FA3" w:rsidTr="00A05226">
        <w:trPr>
          <w:trHeight w:val="523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6FA3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CA6B33" w:rsidRPr="00C56FA3" w:rsidRDefault="00C56FA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56FA3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710C22" w:rsidRPr="00C56FA3" w:rsidTr="00A14865">
        <w:trPr>
          <w:trHeight w:val="983"/>
        </w:trPr>
        <w:tc>
          <w:tcPr>
            <w:tcW w:w="2268" w:type="dxa"/>
          </w:tcPr>
          <w:p w:rsidR="00CA6B33" w:rsidRPr="00C56FA3" w:rsidRDefault="00C56FA3" w:rsidP="00A0522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6FA3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CA6B33" w:rsidRPr="00C56FA3" w:rsidRDefault="00C56FA3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56FA3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  <w:p w:rsidR="00A14865" w:rsidRPr="00C56FA3" w:rsidRDefault="00A14865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A14865" w:rsidRPr="00C56FA3" w:rsidRDefault="00A14865" w:rsidP="00A14865">
            <w:pPr>
              <w:pStyle w:val="2"/>
              <w:tabs>
                <w:tab w:val="left" w:pos="1980"/>
              </w:tabs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B33" w:rsidRPr="00C56FA3" w:rsidRDefault="00C56FA3" w:rsidP="00A0522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C56FA3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</w:tbl>
    <w:p w:rsidR="00A14865" w:rsidRPr="00C56FA3" w:rsidRDefault="00C56FA3" w:rsidP="00A1486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1.3. «Югары Ослан муниципаль районының 2017 нче </w:t>
      </w:r>
      <w:r w:rsidRPr="00C56FA3">
        <w:rPr>
          <w:rFonts w:ascii="Arial" w:hAnsi="Arial" w:cs="Arial"/>
          <w:sz w:val="24"/>
          <w:szCs w:val="24"/>
          <w:lang w:val="tt"/>
        </w:rPr>
        <w:t>елга бюджет керемнәренең фаразлана торган күләмнәре» 3 нче кушымтасында:</w:t>
      </w:r>
    </w:p>
    <w:p w:rsidR="00CA6B33" w:rsidRPr="00C56FA3" w:rsidRDefault="00C56FA3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«Түләүсез керемнәр»  2 00 00000 00 0000 000 юлында- «4497,6» саннарын «4544,1» саннарына алмаштырырга; </w:t>
      </w:r>
    </w:p>
    <w:p w:rsidR="00A14865" w:rsidRPr="00C56FA3" w:rsidRDefault="00C56FA3" w:rsidP="00A1486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-“Россия Федерациясе субъектлары һәм муниципаль берәмлекләр бюджетларына дотацияләр”  2 02 01000 00 0000 151 юлында - “4451,1” саннарын “4497,6” саннарына алмаштырырга; </w:t>
      </w:r>
    </w:p>
    <w:p w:rsidR="006C07C7" w:rsidRPr="00C56FA3" w:rsidRDefault="00C56FA3" w:rsidP="00A1486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lastRenderedPageBreak/>
        <w:t>«БөАРПЛЫК КЕРЕМНӘР» юлында - «10712,0» санын «10718,6» санына алмаштырырга.</w:t>
      </w:r>
    </w:p>
    <w:p w:rsidR="00A14865" w:rsidRPr="00C56FA3" w:rsidRDefault="00C56FA3" w:rsidP="00CA6B33">
      <w:pPr>
        <w:tabs>
          <w:tab w:val="left" w:pos="198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1.4. 8 нче</w:t>
      </w:r>
      <w:r w:rsidRPr="00C56FA3">
        <w:rPr>
          <w:rFonts w:ascii="Arial" w:hAnsi="Arial" w:cs="Arial"/>
          <w:sz w:val="24"/>
          <w:szCs w:val="24"/>
          <w:lang w:val="tt"/>
        </w:rPr>
        <w:t xml:space="preserve"> кушымтада «2017 нче елга Югары Ослан муниципаль районы бюджеты чыгымнары классификациясенең бүлекләре һәм бүлекчәләре, максатчан статьялары һәм чыгымнар төрләре төркемнәре буенча бюджет ассигнованиеләрен бүлү»:</w:t>
      </w:r>
    </w:p>
    <w:p w:rsidR="00CA6B33" w:rsidRPr="00C56FA3" w:rsidRDefault="00C56FA3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«Үзәк аппарат» 01-04-99 0 00 0204 0 юлында</w:t>
      </w:r>
      <w:r w:rsidRPr="00C56FA3">
        <w:rPr>
          <w:rFonts w:ascii="Arial" w:hAnsi="Arial" w:cs="Arial"/>
          <w:sz w:val="24"/>
          <w:szCs w:val="24"/>
          <w:lang w:val="tt"/>
        </w:rPr>
        <w:t xml:space="preserve">  - «1994,8» саннарын «1846,6» саннарына алмаштырырга;</w:t>
      </w:r>
    </w:p>
    <w:p w:rsidR="0039322F" w:rsidRPr="00C56FA3" w:rsidRDefault="00C56FA3" w:rsidP="0039322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алу»  01-04-99 0 00 0204 0-200 юлында - «1234,8» саннарын «1136,6» саннарына алмаштырырга;</w:t>
      </w:r>
    </w:p>
    <w:p w:rsidR="005C1C76" w:rsidRPr="00C56FA3" w:rsidRDefault="00C56FA3" w:rsidP="005C1C7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«Башка гомумдәүләт мәсьәл</w:t>
      </w:r>
      <w:r w:rsidRPr="00C56FA3">
        <w:rPr>
          <w:rFonts w:ascii="Arial" w:hAnsi="Arial" w:cs="Arial"/>
          <w:sz w:val="24"/>
          <w:szCs w:val="24"/>
          <w:lang w:val="tt"/>
        </w:rPr>
        <w:t>әләре</w:t>
      </w:r>
      <w:r w:rsidRPr="00C56FA3">
        <w:rPr>
          <w:rFonts w:ascii="Arial" w:hAnsi="Arial" w:cs="Arial"/>
          <w:sz w:val="24"/>
          <w:szCs w:val="24"/>
          <w:lang w:val="tt"/>
        </w:rPr>
        <w:t>»  01-13юлында  «198,2»санын«148,2» саннарына алмаштырырга;</w:t>
      </w:r>
    </w:p>
    <w:p w:rsidR="00421FC3" w:rsidRPr="00C56FA3" w:rsidRDefault="00C56FA3" w:rsidP="00421FC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“Оешмалар мөлкәтенә салым һәм җир салымы түләү”  01-13-9900002950 юлында - “195,9” саннарын “145,9” саннарына алмаштырырга;</w:t>
      </w:r>
    </w:p>
    <w:p w:rsidR="00421FC3" w:rsidRPr="00C56FA3" w:rsidRDefault="00C56FA3" w:rsidP="00421FC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“Башка бюджет ассигнованиеләре”  01-13-9900002950-800юлында  - </w:t>
      </w:r>
      <w:r w:rsidRPr="00C56FA3">
        <w:rPr>
          <w:rFonts w:ascii="Arial" w:hAnsi="Arial" w:cs="Arial"/>
          <w:sz w:val="24"/>
          <w:szCs w:val="24"/>
          <w:lang w:val="tt"/>
        </w:rPr>
        <w:t>“195,9” саннарын “145,9” саннарына алмаштырырга;</w:t>
      </w:r>
    </w:p>
    <w:p w:rsidR="00421FC3" w:rsidRPr="00C56FA3" w:rsidRDefault="00C56FA3" w:rsidP="00421FC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-" 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 08-01-0830144090</w:t>
      </w:r>
      <w:r w:rsidRPr="00C56FA3">
        <w:rPr>
          <w:rFonts w:ascii="Arial" w:hAnsi="Arial" w:cs="Arial"/>
          <w:sz w:val="24"/>
          <w:szCs w:val="24"/>
          <w:lang w:val="tt"/>
        </w:rPr>
        <w:t>-100юлында  - «60,1» санын «53,5» санына алмаштырырга;</w:t>
      </w:r>
    </w:p>
    <w:p w:rsidR="00421FC3" w:rsidRPr="00C56FA3" w:rsidRDefault="00C56FA3" w:rsidP="00421FC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алу»   08-01-0830144090-200юлында  - «272,1» саннарын «278,7» саннарына алмаштырырга;</w:t>
      </w:r>
    </w:p>
    <w:p w:rsidR="00EB4C71" w:rsidRPr="00C56FA3" w:rsidRDefault="00C56FA3" w:rsidP="00EB4C71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«Дәүләт (муниципаль) </w:t>
      </w:r>
      <w:r w:rsidRPr="00C56FA3">
        <w:rPr>
          <w:rFonts w:ascii="Arial" w:hAnsi="Arial" w:cs="Arial"/>
          <w:sz w:val="24"/>
          <w:szCs w:val="24"/>
          <w:lang w:val="tt"/>
        </w:rPr>
        <w:t>ихтыяҗлары өчен товарлар, эшләр һәм хезмәт күрсәтүләр сатып алу»  08-01-084091-200юлында  - «281,4» саннарын «342,4» саннарына алмаштырырга;</w:t>
      </w:r>
    </w:p>
    <w:p w:rsidR="0039322F" w:rsidRPr="00C56FA3" w:rsidRDefault="00C56FA3" w:rsidP="0039322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«БАРЛЫК ЧЫГЫМНАР» юлында - «10712,0» санын «10718,6» санына алмаштырырга.</w:t>
      </w:r>
    </w:p>
    <w:p w:rsidR="006846F9" w:rsidRPr="00C56FA3" w:rsidRDefault="00C56FA3" w:rsidP="006846F9">
      <w:pPr>
        <w:tabs>
          <w:tab w:val="left" w:pos="198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1.5. 9 нчы кушымтада “Югары Ослан муницип</w:t>
      </w:r>
      <w:r w:rsidRPr="00C56FA3">
        <w:rPr>
          <w:rFonts w:ascii="Arial" w:hAnsi="Arial" w:cs="Arial"/>
          <w:sz w:val="24"/>
          <w:szCs w:val="24"/>
          <w:lang w:val="tt"/>
        </w:rPr>
        <w:t>аль районы бюджеты чыгымнары классификациясенең 2018 һәм 2019 еллар план чорына бюджет ассигнованиеләрен бүлекләре һәм бүлекчәләре, максатчан маддәләре һәм чыгымнар төрләре төркемнәре буенча бүлү” :</w:t>
      </w:r>
    </w:p>
    <w:p w:rsidR="006846F9" w:rsidRPr="00C56FA3" w:rsidRDefault="00C56FA3" w:rsidP="006846F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Гомумдәүләт мәсьәләләре» 01 юлында - «1118,6» санын «24</w:t>
      </w:r>
      <w:r w:rsidRPr="00C56FA3">
        <w:rPr>
          <w:rFonts w:ascii="Arial" w:hAnsi="Arial" w:cs="Arial"/>
          <w:sz w:val="24"/>
          <w:szCs w:val="24"/>
          <w:lang w:val="tt"/>
        </w:rPr>
        <w:t>52,0» санына алмаштырырга, «1154,0» санын «2523,9» санына алмаштырырга;</w:t>
      </w:r>
    </w:p>
    <w:p w:rsidR="00DD556C" w:rsidRPr="00C56FA3" w:rsidRDefault="00C56FA3" w:rsidP="00DD556C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«Россия Федерациясе Хөкүмәте, Россия Федерациясе субъектларының башкарма хакимиятенең югары органнары, җирле администрацияләр эшчәнлеге» юлында 01-04 </w:t>
      </w:r>
      <w:r w:rsidRPr="00C56FA3">
        <w:rPr>
          <w:rFonts w:ascii="Arial" w:hAnsi="Arial" w:cs="Arial"/>
          <w:sz w:val="24"/>
          <w:szCs w:val="24"/>
          <w:lang w:val="tt"/>
        </w:rPr>
        <w:lastRenderedPageBreak/>
        <w:t>- «2029,4» санын «1881,2» санына</w:t>
      </w:r>
      <w:r w:rsidRPr="00C56FA3">
        <w:rPr>
          <w:rFonts w:ascii="Arial" w:hAnsi="Arial" w:cs="Arial"/>
          <w:sz w:val="24"/>
          <w:szCs w:val="24"/>
          <w:lang w:val="tt"/>
        </w:rPr>
        <w:t xml:space="preserve"> алмаштырырга, «2097,1» санын «1948,9» санына алмаштырырга;</w:t>
      </w:r>
    </w:p>
    <w:p w:rsidR="00E02E36" w:rsidRPr="00C56FA3" w:rsidRDefault="00C56FA3" w:rsidP="00E02E3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“Үзәк аппарат” 01-04-9900002040юлында  - “2029,4” саннарын “1881,2” саннарына алмаштырырга, “2097,1” саннарын “1948,9” саннарына алмаштырырга;</w:t>
      </w:r>
    </w:p>
    <w:p w:rsidR="00723BA4" w:rsidRPr="00C56FA3" w:rsidRDefault="00C56FA3" w:rsidP="00723BA4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«Гомумдәүләт мәсьәләләре» 01 юлында - «1118,6» саны</w:t>
      </w:r>
      <w:r w:rsidRPr="00C56FA3">
        <w:rPr>
          <w:rFonts w:ascii="Arial" w:hAnsi="Arial" w:cs="Arial"/>
          <w:sz w:val="24"/>
          <w:szCs w:val="24"/>
          <w:lang w:val="tt"/>
        </w:rPr>
        <w:t>н «2452,0» санына алмаштырырга, «1154,0» санын «2523,9» санына алмаштырырга;</w:t>
      </w:r>
    </w:p>
    <w:p w:rsidR="00723BA4" w:rsidRPr="00C56FA3" w:rsidRDefault="00C56FA3" w:rsidP="00723BA4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«Дәүләт (муниципаль) ихтыяҗлары өчен товарлар, эшләр һәм хезмәт күрсәтүләр сатып алу»  01-04-9900002040-200юлында  - «1109,5» санын «1185,2» санына алмаштырырга, «1369,9» санын </w:t>
      </w:r>
      <w:r w:rsidRPr="00C56FA3">
        <w:rPr>
          <w:rFonts w:ascii="Arial" w:hAnsi="Arial" w:cs="Arial"/>
          <w:sz w:val="24"/>
          <w:szCs w:val="24"/>
          <w:lang w:val="tt"/>
        </w:rPr>
        <w:t>«1221,7» санына алмаштырырга;</w:t>
      </w:r>
    </w:p>
    <w:p w:rsidR="0032050B" w:rsidRPr="00C56FA3" w:rsidRDefault="00C56FA3" w:rsidP="0032050B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«Башка гомумдәүләт мәсьәләләре» 01-04-9900002040-200юлында  - «2,3» санын «148,2» санына алмаштырырга, «2,3» санын «148,2» санына алмаштырырга;</w:t>
      </w:r>
    </w:p>
    <w:p w:rsidR="008046BA" w:rsidRPr="00C56FA3" w:rsidRDefault="00C56FA3" w:rsidP="008046BA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«Торак-коммуналь хуҗалык» 05юлында  - «6708,8» санын «3081,3» санына алмаштыры</w:t>
      </w:r>
      <w:r w:rsidRPr="00C56FA3">
        <w:rPr>
          <w:rFonts w:ascii="Arial" w:hAnsi="Arial" w:cs="Arial"/>
          <w:sz w:val="24"/>
          <w:szCs w:val="24"/>
          <w:lang w:val="tt"/>
        </w:rPr>
        <w:t>рга, «6484,9» санын «2857,4» санына алмаштырырга;</w:t>
      </w:r>
    </w:p>
    <w:p w:rsidR="00F357E2" w:rsidRPr="00C56FA3" w:rsidRDefault="00C56FA3" w:rsidP="00F357E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«Төзекләндерү» 05-03юлында  -«6692,8» санын «3065,3» санына алмаштырырга, «6468,9» санын «2841,4» санына алмаштырырга;</w:t>
      </w:r>
    </w:p>
    <w:p w:rsidR="002D40F2" w:rsidRPr="00C56FA3" w:rsidRDefault="00C56FA3" w:rsidP="002D40F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“Физик культура” 11юлында , “2019 ел суммасы” графасында - “1000” саннарын “503,8” </w:t>
      </w:r>
      <w:r w:rsidRPr="00C56FA3">
        <w:rPr>
          <w:rFonts w:ascii="Arial" w:hAnsi="Arial" w:cs="Arial"/>
          <w:sz w:val="24"/>
          <w:szCs w:val="24"/>
          <w:lang w:val="tt"/>
        </w:rPr>
        <w:t>саннарына алмаштырырга;</w:t>
      </w:r>
    </w:p>
    <w:p w:rsidR="002D40F2" w:rsidRPr="00C56FA3" w:rsidRDefault="00C56FA3" w:rsidP="002D40F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“Масса спорты”  11-02юлында , “2019 ел суммасы” графасында - “1000” саннарын “503,8” саннарына алмаштырырга;</w:t>
      </w:r>
    </w:p>
    <w:p w:rsidR="002D40F2" w:rsidRPr="00C56FA3" w:rsidRDefault="00C56FA3" w:rsidP="002D40F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“Физик культура һәм спорт өлкәсендәге чаралар” 11-02-1010112870юлында , “2019 ел суммасы” графасында - “1000” саннарын “5</w:t>
      </w:r>
      <w:r w:rsidRPr="00C56FA3">
        <w:rPr>
          <w:rFonts w:ascii="Arial" w:hAnsi="Arial" w:cs="Arial"/>
          <w:sz w:val="24"/>
          <w:szCs w:val="24"/>
          <w:lang w:val="tt"/>
        </w:rPr>
        <w:t>03,8” саннарына алмаштырырга;</w:t>
      </w:r>
    </w:p>
    <w:p w:rsidR="002D40F2" w:rsidRPr="00C56FA3" w:rsidRDefault="00C56FA3" w:rsidP="002D40F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алу»  11-02-1010112870-200юлында , «2019 ел суммасы» графасында - «1000» санын «503,8» санына алмаштырырга;</w:t>
      </w:r>
    </w:p>
    <w:p w:rsidR="00A05226" w:rsidRPr="00C56FA3" w:rsidRDefault="00C56FA3" w:rsidP="00A05226">
      <w:pPr>
        <w:pStyle w:val="2"/>
        <w:spacing w:after="0" w:line="240" w:lineRule="auto"/>
        <w:ind w:firstLine="0"/>
        <w:rPr>
          <w:rFonts w:cs="Arial"/>
          <w:bCs/>
          <w:sz w:val="24"/>
          <w:szCs w:val="24"/>
        </w:rPr>
      </w:pPr>
      <w:r w:rsidRPr="00C56FA3">
        <w:rPr>
          <w:rFonts w:cs="Arial"/>
          <w:sz w:val="24"/>
          <w:szCs w:val="24"/>
          <w:lang w:val="tt"/>
        </w:rPr>
        <w:t>1.6. “Ведомство структурасы” 10 нчы</w:t>
      </w:r>
      <w:r w:rsidRPr="00C56FA3">
        <w:rPr>
          <w:rFonts w:cs="Arial"/>
          <w:sz w:val="24"/>
          <w:szCs w:val="24"/>
          <w:lang w:val="tt"/>
        </w:rPr>
        <w:t xml:space="preserve"> кушымтасында Югары Ослан муниципаль районының 2017нче елга бюджет чыгымнары:</w:t>
      </w:r>
    </w:p>
    <w:p w:rsidR="00EF5D4A" w:rsidRPr="00C56FA3" w:rsidRDefault="00EF5D4A" w:rsidP="00A05226">
      <w:pPr>
        <w:pStyle w:val="2"/>
        <w:spacing w:after="0" w:line="240" w:lineRule="auto"/>
        <w:ind w:firstLine="0"/>
        <w:rPr>
          <w:rFonts w:cs="Arial"/>
          <w:bCs/>
          <w:sz w:val="24"/>
          <w:szCs w:val="24"/>
        </w:rPr>
      </w:pPr>
    </w:p>
    <w:p w:rsidR="00A05226" w:rsidRPr="00C56FA3" w:rsidRDefault="00C56FA3" w:rsidP="00A05226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«Россия Федерациясе Хөкүмәте, Россия Федерациясе субъектларының башкарма хакимиятенең югары органнары, җирле администрацияләр эшчәнлеге» 351-01-04юлында  - «1994,8» саннарын «</w:t>
      </w:r>
      <w:r w:rsidRPr="00C56FA3">
        <w:rPr>
          <w:rFonts w:ascii="Arial" w:hAnsi="Arial" w:cs="Arial"/>
          <w:sz w:val="24"/>
          <w:szCs w:val="24"/>
          <w:lang w:val="tt"/>
        </w:rPr>
        <w:t xml:space="preserve">1846,6» саннарына алмаштырырга, </w:t>
      </w:r>
    </w:p>
    <w:p w:rsidR="00EF5D4A" w:rsidRPr="00C56FA3" w:rsidRDefault="00C56FA3" w:rsidP="00EF5D4A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«Үзәк аппарат»  351-01-04-99 0 00 0204 0юлында  - «1994,8» саннарын «1846,6» саннарына алмаштырырга;</w:t>
      </w:r>
    </w:p>
    <w:p w:rsidR="00EF5D4A" w:rsidRPr="00C56FA3" w:rsidRDefault="00C56FA3" w:rsidP="00EF5D4A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«Дәүләт (муниципаль) ихтыяҗлары өчен товарлар, эшләр һәм хезмәт күрсәтүләр сатып алу»  351-01-04-99 0 00 0204 0 - 200 </w:t>
      </w:r>
      <w:r w:rsidRPr="00C56FA3">
        <w:rPr>
          <w:rFonts w:ascii="Arial" w:hAnsi="Arial" w:cs="Arial"/>
          <w:sz w:val="24"/>
          <w:szCs w:val="24"/>
          <w:lang w:val="tt"/>
        </w:rPr>
        <w:t>юлында - «1284,8» саннарын «1136,6» саннарына алмаштырырга;</w:t>
      </w:r>
    </w:p>
    <w:p w:rsidR="00EF5D4A" w:rsidRPr="00C56FA3" w:rsidRDefault="00C56FA3" w:rsidP="00EF5D4A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lastRenderedPageBreak/>
        <w:t>- «Дәүләт (муниципаль) ихтыяҗлары өчен товарлар, эшләр һәм хезмәт күрсәтүләр сатып алу» 01-04-99 0 00 0204 0 - 200юлында  - «1234,8» саннарын «1136,6» саннарына алмаштырырга;</w:t>
      </w:r>
    </w:p>
    <w:p w:rsidR="00EF5D4A" w:rsidRPr="00C56FA3" w:rsidRDefault="00C56FA3" w:rsidP="00EF5D4A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«Башка гомумдәүләт </w:t>
      </w:r>
      <w:r w:rsidRPr="00C56FA3">
        <w:rPr>
          <w:rFonts w:ascii="Arial" w:hAnsi="Arial" w:cs="Arial"/>
          <w:sz w:val="24"/>
          <w:szCs w:val="24"/>
          <w:lang w:val="tt"/>
        </w:rPr>
        <w:t>мәсьәләләре»  351-01-13юлында  «198,2» юлын «148,2» саннарына алмаштырырга;</w:t>
      </w:r>
    </w:p>
    <w:p w:rsidR="00421FC3" w:rsidRPr="00C56FA3" w:rsidRDefault="00C56FA3" w:rsidP="00421FC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“Оешмалар мөлкәтенә салым һәм җир салымы түләү”  351-01-13-9900002950юлында  - “195,9” саннарын “145,9” саннарына алмаштырырга;</w:t>
      </w:r>
    </w:p>
    <w:p w:rsidR="00421FC3" w:rsidRPr="00C56FA3" w:rsidRDefault="00C56FA3" w:rsidP="00421FC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«Башка бюджет ассигнованиеләре»  351-01-13-99002</w:t>
      </w:r>
      <w:r w:rsidRPr="00C56FA3">
        <w:rPr>
          <w:rFonts w:ascii="Arial" w:hAnsi="Arial" w:cs="Arial"/>
          <w:sz w:val="24"/>
          <w:szCs w:val="24"/>
          <w:lang w:val="tt"/>
        </w:rPr>
        <w:t>950-800юлында  - «195,9» саннарын «145,9» саннарына алмаштырырга;</w:t>
      </w:r>
    </w:p>
    <w:p w:rsidR="00A63949" w:rsidRPr="00C56FA3" w:rsidRDefault="00C56FA3" w:rsidP="00A6394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</w:t>
      </w:r>
      <w:r w:rsidRPr="00C56FA3">
        <w:rPr>
          <w:rFonts w:ascii="Arial" w:hAnsi="Arial" w:cs="Arial"/>
          <w:sz w:val="24"/>
          <w:szCs w:val="24"/>
          <w:lang w:val="tt"/>
        </w:rPr>
        <w:t>351-08-01-0830144090-100юлында - «60,1» саннарын «53,5» саннарына алмаштырырга;</w:t>
      </w:r>
    </w:p>
    <w:p w:rsidR="00A63949" w:rsidRPr="00C56FA3" w:rsidRDefault="00C56FA3" w:rsidP="00A6394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алу»  351-08-01-0830144090-200юлында  - «272,1» саннарын «278,7» саннарына алмаштырырга;</w:t>
      </w:r>
    </w:p>
    <w:p w:rsidR="00856419" w:rsidRPr="00C56FA3" w:rsidRDefault="00C56FA3" w:rsidP="00856419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«Д</w:t>
      </w:r>
      <w:r w:rsidRPr="00C56FA3">
        <w:rPr>
          <w:rFonts w:ascii="Arial" w:hAnsi="Arial" w:cs="Arial"/>
          <w:sz w:val="24"/>
          <w:szCs w:val="24"/>
          <w:lang w:val="tt"/>
        </w:rPr>
        <w:t>әүләт</w:t>
      </w:r>
      <w:r w:rsidRPr="00C56FA3">
        <w:rPr>
          <w:rFonts w:ascii="Arial" w:hAnsi="Arial" w:cs="Arial"/>
          <w:sz w:val="24"/>
          <w:szCs w:val="24"/>
          <w:lang w:val="tt"/>
        </w:rPr>
        <w:t xml:space="preserve"> (муниципаль) ихтыяҗлары өчен товарлар, эшләр һәм хезмәт күрсәтүләр сатып алу»  351-08-01-084091-200юлында  - «281,4» саннарын «342,4» саннарына алмаштырырга;</w:t>
      </w:r>
    </w:p>
    <w:p w:rsidR="002D40F2" w:rsidRPr="00C56FA3" w:rsidRDefault="00C56FA3" w:rsidP="002D40F2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C56FA3">
        <w:rPr>
          <w:rFonts w:ascii="Arial" w:hAnsi="Arial" w:cs="Arial"/>
          <w:sz w:val="24"/>
          <w:szCs w:val="24"/>
          <w:lang w:val="tt"/>
        </w:rPr>
        <w:t>«БАРЛЫК ЧЫГЫМНАР» юлында - «10712,0» санын «10718,6» санына алмаштырырга.</w:t>
      </w:r>
      <w:bookmarkStart w:id="2" w:name="_GoBack"/>
      <w:bookmarkEnd w:id="2"/>
    </w:p>
    <w:p w:rsidR="002D40F2" w:rsidRPr="00C56FA3" w:rsidRDefault="00C56FA3" w:rsidP="00D730A5">
      <w:pPr>
        <w:pStyle w:val="2"/>
        <w:spacing w:after="0" w:line="240" w:lineRule="auto"/>
        <w:ind w:firstLine="0"/>
        <w:rPr>
          <w:rFonts w:cs="Arial"/>
          <w:bCs/>
          <w:sz w:val="24"/>
          <w:szCs w:val="24"/>
        </w:rPr>
      </w:pPr>
      <w:r w:rsidRPr="00C56FA3">
        <w:rPr>
          <w:rFonts w:cs="Arial"/>
          <w:sz w:val="24"/>
          <w:szCs w:val="24"/>
          <w:lang w:val="tt"/>
        </w:rPr>
        <w:t>1.7. 11 нче кушым</w:t>
      </w:r>
      <w:r w:rsidRPr="00C56FA3">
        <w:rPr>
          <w:rFonts w:cs="Arial"/>
          <w:sz w:val="24"/>
          <w:szCs w:val="24"/>
          <w:lang w:val="tt"/>
        </w:rPr>
        <w:t>тада “Югары Ослан районының 2018 һәм 2019 нчы еллардагы планлы чорына бюджеты ” Ведомство структурасы”:</w:t>
      </w:r>
    </w:p>
    <w:p w:rsidR="002D40F2" w:rsidRPr="00C56FA3" w:rsidRDefault="002D40F2" w:rsidP="002D40F2">
      <w:pPr>
        <w:pStyle w:val="2"/>
        <w:spacing w:after="0" w:line="240" w:lineRule="auto"/>
        <w:rPr>
          <w:rFonts w:cs="Arial"/>
          <w:bCs/>
          <w:sz w:val="24"/>
          <w:szCs w:val="24"/>
        </w:rPr>
      </w:pPr>
    </w:p>
    <w:p w:rsidR="00B91432" w:rsidRPr="00C56FA3" w:rsidRDefault="00C56FA3" w:rsidP="00B9143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 xml:space="preserve">- «Россия Федерациясе Хөкүмәте, Россия Федерациясе субъектларының башкарма хакимиятенең югары органнары, җирле администрацияләр эшчәнлеге»  351-01-04 </w:t>
      </w:r>
      <w:r w:rsidRPr="00C56FA3">
        <w:rPr>
          <w:rFonts w:ascii="Arial" w:hAnsi="Arial" w:cs="Arial"/>
          <w:sz w:val="24"/>
          <w:szCs w:val="24"/>
          <w:lang w:val="tt"/>
        </w:rPr>
        <w:t>юлында - «2029,4» санын «1881,2» санына алмаштырырга, «2097,1» санын «1948,9» санына алмаштырырга;</w:t>
      </w:r>
    </w:p>
    <w:p w:rsidR="00B91432" w:rsidRPr="00C56FA3" w:rsidRDefault="00C56FA3" w:rsidP="00B9143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«Үзәк аппарат» 351-01-04-9900002040юлында  - саннарын «2029,4» саннарына «1881,2» саннарын, «2097,1» саннарын «1948,9» саннарына алмаштырырга;</w:t>
      </w:r>
    </w:p>
    <w:p w:rsidR="00B91432" w:rsidRPr="00C56FA3" w:rsidRDefault="00C56FA3" w:rsidP="00B9143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«Дәүләт (м</w:t>
      </w:r>
      <w:r w:rsidRPr="00C56FA3">
        <w:rPr>
          <w:rFonts w:ascii="Arial" w:hAnsi="Arial" w:cs="Arial"/>
          <w:sz w:val="24"/>
          <w:szCs w:val="24"/>
          <w:lang w:val="tt"/>
        </w:rPr>
        <w:t>униципаль) ихтыяҗлары өчен товарлар, эшләр һәм хезмәт күрсәтүләр сатып алу»  351-01-04-9900002040-200юлында  - «1109,5» санын «1185,2» санына алмаштырырга, «1369,9» санын «1221,7» санына алмаштырырга;</w:t>
      </w:r>
    </w:p>
    <w:p w:rsidR="00B91432" w:rsidRPr="00C56FA3" w:rsidRDefault="00C56FA3" w:rsidP="00B9143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 «Башка гомумдәүләт мәсьәләләре» 351-01-13 юлында - «</w:t>
      </w:r>
      <w:r w:rsidRPr="00C56FA3">
        <w:rPr>
          <w:rFonts w:ascii="Arial" w:hAnsi="Arial" w:cs="Arial"/>
          <w:sz w:val="24"/>
          <w:szCs w:val="24"/>
          <w:lang w:val="tt"/>
        </w:rPr>
        <w:t>2,3» санын «148,2» санына алмаштырырга, «2,3» санын «148,2» санына алмаштырырга;</w:t>
      </w:r>
    </w:p>
    <w:p w:rsidR="00B91432" w:rsidRPr="00C56FA3" w:rsidRDefault="00C56FA3" w:rsidP="00B9143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«Милли икътисад»  351-04юлында - «2019 ел суммасы» графасына «3800,2» санын өстәргә;</w:t>
      </w:r>
    </w:p>
    <w:p w:rsidR="00B91432" w:rsidRPr="00C56FA3" w:rsidRDefault="00C56FA3" w:rsidP="00B9143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lastRenderedPageBreak/>
        <w:t xml:space="preserve">- «Торак-коммуналь хуҗалык» 350-05юлында - «6708,8» санын «3081,3» санына алмаштырырга, </w:t>
      </w:r>
      <w:r w:rsidRPr="00C56FA3">
        <w:rPr>
          <w:rFonts w:ascii="Arial" w:hAnsi="Arial" w:cs="Arial"/>
          <w:sz w:val="24"/>
          <w:szCs w:val="24"/>
          <w:lang w:val="tt"/>
        </w:rPr>
        <w:t>«6484,9» санын «2857,4» санына алмаштырырга;</w:t>
      </w:r>
    </w:p>
    <w:p w:rsidR="00B91432" w:rsidRPr="00C56FA3" w:rsidRDefault="00C56FA3" w:rsidP="00B91432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- “Төзекләндерү”  350-05-03юлында - “6692,8” санын “3065,3” санына алмаштырырга, “6468,9” санын “2841,4” санына алмаштырырга.</w:t>
      </w:r>
    </w:p>
    <w:p w:rsidR="002D40F2" w:rsidRPr="00C56FA3" w:rsidRDefault="002D40F2" w:rsidP="002D40F2">
      <w:pPr>
        <w:pStyle w:val="2"/>
        <w:spacing w:after="0" w:line="240" w:lineRule="auto"/>
        <w:rPr>
          <w:rFonts w:cs="Arial"/>
          <w:bCs/>
          <w:sz w:val="24"/>
          <w:szCs w:val="24"/>
        </w:rPr>
      </w:pPr>
    </w:p>
    <w:p w:rsidR="00156146" w:rsidRPr="00C56FA3" w:rsidRDefault="00C56FA3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2. Әлеге карарны Югары Ослан муниципаль районының рәсми сайтында һәм Татарстан Респу</w:t>
      </w:r>
      <w:r w:rsidRPr="00C56FA3">
        <w:rPr>
          <w:rFonts w:ascii="Arial" w:hAnsi="Arial" w:cs="Arial"/>
          <w:sz w:val="24"/>
          <w:szCs w:val="24"/>
          <w:lang w:val="tt"/>
        </w:rPr>
        <w:t xml:space="preserve">бликасының хокукый мәгълүматның рәсми порталында урнаштырырга. </w:t>
      </w:r>
    </w:p>
    <w:p w:rsidR="00156146" w:rsidRPr="00C56FA3" w:rsidRDefault="00C56FA3" w:rsidP="00C56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FA3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Советының бюджет-финанс һәм икътисадый мәсьәләләр буенча даими комиссиясенә йөкләргә.</w:t>
      </w:r>
    </w:p>
    <w:p w:rsidR="00156146" w:rsidRPr="00C56FA3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2464" w:rsidRPr="00C56FA3" w:rsidRDefault="00C56FA3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56FA3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C56FA3" w:rsidRDefault="00C56FA3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C56FA3">
        <w:rPr>
          <w:rFonts w:ascii="Arial" w:hAnsi="Arial" w:cs="Arial"/>
          <w:bCs/>
          <w:sz w:val="24"/>
          <w:szCs w:val="24"/>
          <w:lang w:val="tt"/>
        </w:rPr>
        <w:t>Югары Ослан  мун</w:t>
      </w:r>
      <w:r w:rsidRPr="00C56FA3">
        <w:rPr>
          <w:rFonts w:ascii="Arial" w:hAnsi="Arial" w:cs="Arial"/>
          <w:bCs/>
          <w:sz w:val="24"/>
          <w:szCs w:val="24"/>
          <w:lang w:val="tt"/>
        </w:rPr>
        <w:t xml:space="preserve">иципаль районы  </w:t>
      </w:r>
    </w:p>
    <w:p w:rsidR="00722464" w:rsidRPr="00C56FA3" w:rsidRDefault="00C56FA3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56FA3">
        <w:rPr>
          <w:rFonts w:ascii="Arial" w:hAnsi="Arial" w:cs="Arial"/>
          <w:bCs/>
          <w:sz w:val="24"/>
          <w:szCs w:val="24"/>
          <w:lang w:val="tt"/>
        </w:rPr>
        <w:t>Юг</w:t>
      </w:r>
      <w:r>
        <w:rPr>
          <w:rFonts w:ascii="Arial" w:hAnsi="Arial" w:cs="Arial"/>
          <w:bCs/>
          <w:sz w:val="24"/>
          <w:szCs w:val="24"/>
          <w:lang w:val="tt"/>
        </w:rPr>
        <w:t>ары Ослан авыл җирлеге  Башлыгы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  <w:r w:rsidRPr="00C56FA3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395D42" w:rsidRPr="00C56FA3" w:rsidRDefault="00395D42" w:rsidP="00722464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sectPr w:rsidR="00395D42" w:rsidRPr="00C56FA3" w:rsidSect="00C56FA3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210889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92CFB6A" w:tentative="1">
      <w:start w:val="1"/>
      <w:numFmt w:val="lowerLetter"/>
      <w:lvlText w:val="%2."/>
      <w:lvlJc w:val="left"/>
      <w:pPr>
        <w:ind w:left="1788" w:hanging="360"/>
      </w:pPr>
    </w:lvl>
    <w:lvl w:ilvl="2" w:tplc="D2661F48" w:tentative="1">
      <w:start w:val="1"/>
      <w:numFmt w:val="lowerRoman"/>
      <w:lvlText w:val="%3."/>
      <w:lvlJc w:val="right"/>
      <w:pPr>
        <w:ind w:left="2508" w:hanging="180"/>
      </w:pPr>
    </w:lvl>
    <w:lvl w:ilvl="3" w:tplc="99168EBE" w:tentative="1">
      <w:start w:val="1"/>
      <w:numFmt w:val="decimal"/>
      <w:lvlText w:val="%4."/>
      <w:lvlJc w:val="left"/>
      <w:pPr>
        <w:ind w:left="3228" w:hanging="360"/>
      </w:pPr>
    </w:lvl>
    <w:lvl w:ilvl="4" w:tplc="92BCCC30" w:tentative="1">
      <w:start w:val="1"/>
      <w:numFmt w:val="lowerLetter"/>
      <w:lvlText w:val="%5."/>
      <w:lvlJc w:val="left"/>
      <w:pPr>
        <w:ind w:left="3948" w:hanging="360"/>
      </w:pPr>
    </w:lvl>
    <w:lvl w:ilvl="5" w:tplc="D3BEACD0" w:tentative="1">
      <w:start w:val="1"/>
      <w:numFmt w:val="lowerRoman"/>
      <w:lvlText w:val="%6."/>
      <w:lvlJc w:val="right"/>
      <w:pPr>
        <w:ind w:left="4668" w:hanging="180"/>
      </w:pPr>
    </w:lvl>
    <w:lvl w:ilvl="6" w:tplc="281060EA" w:tentative="1">
      <w:start w:val="1"/>
      <w:numFmt w:val="decimal"/>
      <w:lvlText w:val="%7."/>
      <w:lvlJc w:val="left"/>
      <w:pPr>
        <w:ind w:left="5388" w:hanging="360"/>
      </w:pPr>
    </w:lvl>
    <w:lvl w:ilvl="7" w:tplc="5DBEC99E" w:tentative="1">
      <w:start w:val="1"/>
      <w:numFmt w:val="lowerLetter"/>
      <w:lvlText w:val="%8."/>
      <w:lvlJc w:val="left"/>
      <w:pPr>
        <w:ind w:left="6108" w:hanging="360"/>
      </w:pPr>
    </w:lvl>
    <w:lvl w:ilvl="8" w:tplc="703C19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8E91A41"/>
    <w:multiLevelType w:val="hybridMultilevel"/>
    <w:tmpl w:val="7F545340"/>
    <w:lvl w:ilvl="0" w:tplc="AFB4351E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83E7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6E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EC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05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2E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4D6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00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EC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20F08"/>
    <w:multiLevelType w:val="hybridMultilevel"/>
    <w:tmpl w:val="F948CEAA"/>
    <w:lvl w:ilvl="0" w:tplc="DC80A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FB8766A" w:tentative="1">
      <w:start w:val="1"/>
      <w:numFmt w:val="lowerLetter"/>
      <w:lvlText w:val="%2."/>
      <w:lvlJc w:val="left"/>
      <w:pPr>
        <w:ind w:left="1440" w:hanging="360"/>
      </w:pPr>
    </w:lvl>
    <w:lvl w:ilvl="2" w:tplc="1C927768" w:tentative="1">
      <w:start w:val="1"/>
      <w:numFmt w:val="lowerRoman"/>
      <w:lvlText w:val="%3."/>
      <w:lvlJc w:val="right"/>
      <w:pPr>
        <w:ind w:left="2160" w:hanging="180"/>
      </w:pPr>
    </w:lvl>
    <w:lvl w:ilvl="3" w:tplc="330E2976" w:tentative="1">
      <w:start w:val="1"/>
      <w:numFmt w:val="decimal"/>
      <w:lvlText w:val="%4."/>
      <w:lvlJc w:val="left"/>
      <w:pPr>
        <w:ind w:left="2880" w:hanging="360"/>
      </w:pPr>
    </w:lvl>
    <w:lvl w:ilvl="4" w:tplc="ED685C4A" w:tentative="1">
      <w:start w:val="1"/>
      <w:numFmt w:val="lowerLetter"/>
      <w:lvlText w:val="%5."/>
      <w:lvlJc w:val="left"/>
      <w:pPr>
        <w:ind w:left="3600" w:hanging="360"/>
      </w:pPr>
    </w:lvl>
    <w:lvl w:ilvl="5" w:tplc="0A7463E0" w:tentative="1">
      <w:start w:val="1"/>
      <w:numFmt w:val="lowerRoman"/>
      <w:lvlText w:val="%6."/>
      <w:lvlJc w:val="right"/>
      <w:pPr>
        <w:ind w:left="4320" w:hanging="180"/>
      </w:pPr>
    </w:lvl>
    <w:lvl w:ilvl="6" w:tplc="0AF836FA" w:tentative="1">
      <w:start w:val="1"/>
      <w:numFmt w:val="decimal"/>
      <w:lvlText w:val="%7."/>
      <w:lvlJc w:val="left"/>
      <w:pPr>
        <w:ind w:left="5040" w:hanging="360"/>
      </w:pPr>
    </w:lvl>
    <w:lvl w:ilvl="7" w:tplc="94343936" w:tentative="1">
      <w:start w:val="1"/>
      <w:numFmt w:val="lowerLetter"/>
      <w:lvlText w:val="%8."/>
      <w:lvlJc w:val="left"/>
      <w:pPr>
        <w:ind w:left="5760" w:hanging="360"/>
      </w:pPr>
    </w:lvl>
    <w:lvl w:ilvl="8" w:tplc="35880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659DF"/>
    <w:multiLevelType w:val="hybridMultilevel"/>
    <w:tmpl w:val="C3B0AAEC"/>
    <w:lvl w:ilvl="0" w:tplc="7720A3FE">
      <w:start w:val="1"/>
      <w:numFmt w:val="decimal"/>
      <w:lvlText w:val="%1."/>
      <w:lvlJc w:val="left"/>
      <w:pPr>
        <w:ind w:left="720" w:hanging="360"/>
      </w:pPr>
    </w:lvl>
    <w:lvl w:ilvl="1" w:tplc="E034CEF6">
      <w:start w:val="1"/>
      <w:numFmt w:val="lowerLetter"/>
      <w:lvlText w:val="%2."/>
      <w:lvlJc w:val="left"/>
      <w:pPr>
        <w:ind w:left="1440" w:hanging="360"/>
      </w:pPr>
    </w:lvl>
    <w:lvl w:ilvl="2" w:tplc="437AFA1C">
      <w:start w:val="1"/>
      <w:numFmt w:val="lowerRoman"/>
      <w:lvlText w:val="%3."/>
      <w:lvlJc w:val="right"/>
      <w:pPr>
        <w:ind w:left="2160" w:hanging="180"/>
      </w:pPr>
    </w:lvl>
    <w:lvl w:ilvl="3" w:tplc="8E50F524">
      <w:start w:val="1"/>
      <w:numFmt w:val="decimal"/>
      <w:lvlText w:val="%4."/>
      <w:lvlJc w:val="left"/>
      <w:pPr>
        <w:ind w:left="2880" w:hanging="360"/>
      </w:pPr>
    </w:lvl>
    <w:lvl w:ilvl="4" w:tplc="03261F0A">
      <w:start w:val="1"/>
      <w:numFmt w:val="lowerLetter"/>
      <w:lvlText w:val="%5."/>
      <w:lvlJc w:val="left"/>
      <w:pPr>
        <w:ind w:left="3600" w:hanging="360"/>
      </w:pPr>
    </w:lvl>
    <w:lvl w:ilvl="5" w:tplc="2A58F31A">
      <w:start w:val="1"/>
      <w:numFmt w:val="lowerRoman"/>
      <w:lvlText w:val="%6."/>
      <w:lvlJc w:val="right"/>
      <w:pPr>
        <w:ind w:left="4320" w:hanging="180"/>
      </w:pPr>
    </w:lvl>
    <w:lvl w:ilvl="6" w:tplc="B1267DA4">
      <w:start w:val="1"/>
      <w:numFmt w:val="decimal"/>
      <w:lvlText w:val="%7."/>
      <w:lvlJc w:val="left"/>
      <w:pPr>
        <w:ind w:left="5040" w:hanging="360"/>
      </w:pPr>
    </w:lvl>
    <w:lvl w:ilvl="7" w:tplc="667E5A1C">
      <w:start w:val="1"/>
      <w:numFmt w:val="lowerLetter"/>
      <w:lvlText w:val="%8."/>
      <w:lvlJc w:val="left"/>
      <w:pPr>
        <w:ind w:left="5760" w:hanging="360"/>
      </w:pPr>
    </w:lvl>
    <w:lvl w:ilvl="8" w:tplc="418AB8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0F6BFA"/>
    <w:rsid w:val="00156146"/>
    <w:rsid w:val="00170744"/>
    <w:rsid w:val="00173B3D"/>
    <w:rsid w:val="001C1E89"/>
    <w:rsid w:val="001D7B0F"/>
    <w:rsid w:val="001F1E1F"/>
    <w:rsid w:val="00212CEE"/>
    <w:rsid w:val="00242295"/>
    <w:rsid w:val="00252500"/>
    <w:rsid w:val="00291810"/>
    <w:rsid w:val="002B3BFC"/>
    <w:rsid w:val="002C72CF"/>
    <w:rsid w:val="002D0608"/>
    <w:rsid w:val="002D40F2"/>
    <w:rsid w:val="002F30B7"/>
    <w:rsid w:val="00302FA8"/>
    <w:rsid w:val="0032050B"/>
    <w:rsid w:val="0033115F"/>
    <w:rsid w:val="00335535"/>
    <w:rsid w:val="00355DCB"/>
    <w:rsid w:val="0036482C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5C1C76"/>
    <w:rsid w:val="00607801"/>
    <w:rsid w:val="0061378D"/>
    <w:rsid w:val="006164AF"/>
    <w:rsid w:val="0061792F"/>
    <w:rsid w:val="006461AE"/>
    <w:rsid w:val="006616FB"/>
    <w:rsid w:val="006846F9"/>
    <w:rsid w:val="0069220B"/>
    <w:rsid w:val="006B1D66"/>
    <w:rsid w:val="006C07C7"/>
    <w:rsid w:val="00706061"/>
    <w:rsid w:val="00710C22"/>
    <w:rsid w:val="00722464"/>
    <w:rsid w:val="00723BA4"/>
    <w:rsid w:val="00732DA3"/>
    <w:rsid w:val="00732E0F"/>
    <w:rsid w:val="007365E4"/>
    <w:rsid w:val="00741104"/>
    <w:rsid w:val="00755256"/>
    <w:rsid w:val="00756A52"/>
    <w:rsid w:val="007607B3"/>
    <w:rsid w:val="007762B7"/>
    <w:rsid w:val="00781184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E72BD"/>
    <w:rsid w:val="008F1C01"/>
    <w:rsid w:val="0090504D"/>
    <w:rsid w:val="00906124"/>
    <w:rsid w:val="009148BB"/>
    <w:rsid w:val="009231ED"/>
    <w:rsid w:val="00943C38"/>
    <w:rsid w:val="00950E61"/>
    <w:rsid w:val="00962844"/>
    <w:rsid w:val="00993316"/>
    <w:rsid w:val="009A38A6"/>
    <w:rsid w:val="009B43F9"/>
    <w:rsid w:val="009C2F11"/>
    <w:rsid w:val="009C436C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74C28"/>
    <w:rsid w:val="00A86369"/>
    <w:rsid w:val="00AB075D"/>
    <w:rsid w:val="00AB43F1"/>
    <w:rsid w:val="00B131F6"/>
    <w:rsid w:val="00B33B40"/>
    <w:rsid w:val="00B379CF"/>
    <w:rsid w:val="00B91432"/>
    <w:rsid w:val="00B92500"/>
    <w:rsid w:val="00B93B96"/>
    <w:rsid w:val="00BA68A5"/>
    <w:rsid w:val="00BB5C06"/>
    <w:rsid w:val="00BE1238"/>
    <w:rsid w:val="00C02FA5"/>
    <w:rsid w:val="00C1331C"/>
    <w:rsid w:val="00C24E9A"/>
    <w:rsid w:val="00C37415"/>
    <w:rsid w:val="00C56FA3"/>
    <w:rsid w:val="00C75877"/>
    <w:rsid w:val="00CA2DC0"/>
    <w:rsid w:val="00CA6B33"/>
    <w:rsid w:val="00CA6C93"/>
    <w:rsid w:val="00CC413A"/>
    <w:rsid w:val="00CD2340"/>
    <w:rsid w:val="00CD5E32"/>
    <w:rsid w:val="00D2709C"/>
    <w:rsid w:val="00D558A4"/>
    <w:rsid w:val="00D6419F"/>
    <w:rsid w:val="00D730A5"/>
    <w:rsid w:val="00D83FCD"/>
    <w:rsid w:val="00D86739"/>
    <w:rsid w:val="00D91CE9"/>
    <w:rsid w:val="00D96E98"/>
    <w:rsid w:val="00DA34E5"/>
    <w:rsid w:val="00DA5157"/>
    <w:rsid w:val="00DD556C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semiHidden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semiHidden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2022-06-06T17:15:00Z</cp:lastPrinted>
  <dcterms:created xsi:type="dcterms:W3CDTF">2022-04-11T05:21:00Z</dcterms:created>
  <dcterms:modified xsi:type="dcterms:W3CDTF">2022-06-06T17:15:00Z</dcterms:modified>
</cp:coreProperties>
</file>