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01" w:rsidRDefault="00217801" w:rsidP="0051754A">
      <w:pPr>
        <w:pStyle w:val="ab"/>
        <w:rPr>
          <w:lang w:eastAsia="ru-RU"/>
        </w:rPr>
      </w:pPr>
    </w:p>
    <w:p w:rsidR="00217801" w:rsidRDefault="00217801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217801" w:rsidRDefault="0051754A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0B3A8E" w:rsidRDefault="005175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B3A8E">
                              <w:rPr>
                                <w:sz w:val="28"/>
                                <w:szCs w:val="28"/>
                                <w:lang w:val="tt"/>
                              </w:rPr>
                              <w:t xml:space="preserve">             10.03.2017 ел                                                                      № 2                                                                                                     ;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3pt;height:23.25pt;margin-top:183.95pt;margin-left:23.5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  <v:textbox>
                  <w:txbxContent>
                    <w:p w:rsidR="000B3A8E" w:rsidRPr="000B3A8E">
                      <w:pPr>
                        <w:bidi w:val="0"/>
                        <w:rPr>
                          <w:sz w:val="28"/>
                          <w:szCs w:val="28"/>
                        </w:rPr>
                      </w:pPr>
                      <w:r w:rsidRPr="000B3A8E">
                        <w:rPr>
                          <w:sz w:val="28"/>
                          <w:szCs w:val="28"/>
                          <w:rtl w:val="0"/>
                          <w:lang w:val="tt"/>
                        </w:rPr>
                        <w:t xml:space="preserve">             10.03.2017 ел                                                                      № 2                                                                                                     ;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BC1C6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38337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801" w:rsidRDefault="00217801" w:rsidP="00217801">
      <w:pPr>
        <w:rPr>
          <w:sz w:val="28"/>
          <w:szCs w:val="28"/>
          <w:lang w:eastAsia="ru-RU"/>
        </w:rPr>
      </w:pPr>
    </w:p>
    <w:tbl>
      <w:tblPr>
        <w:tblpPr w:leftFromText="180" w:rightFromText="180" w:vertAnchor="text" w:tblpX="817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222"/>
      </w:tblGrid>
      <w:tr w:rsidR="00FD25DC" w:rsidRPr="0051754A" w:rsidTr="00BF6ED7">
        <w:trPr>
          <w:trHeight w:val="1138"/>
        </w:trPr>
        <w:tc>
          <w:tcPr>
            <w:tcW w:w="8222" w:type="dxa"/>
          </w:tcPr>
          <w:p w:rsidR="00217801" w:rsidRPr="0051754A" w:rsidRDefault="0051754A" w:rsidP="00BF6ED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3"/>
                <w:lang w:eastAsia="ru-RU"/>
              </w:rPr>
            </w:pPr>
            <w:r w:rsidRPr="0051754A">
              <w:rPr>
                <w:rFonts w:ascii="Arial" w:hAnsi="Arial" w:cs="Arial"/>
                <w:spacing w:val="-11"/>
                <w:lang w:val="tt" w:eastAsia="ru-RU"/>
              </w:rPr>
              <w:t xml:space="preserve">Татарстан Республикасы Югары Ослан </w:t>
            </w:r>
            <w:r w:rsidRPr="0051754A">
              <w:rPr>
                <w:rFonts w:ascii="Arial" w:hAnsi="Arial" w:cs="Arial"/>
                <w:spacing w:val="-11"/>
                <w:lang w:val="tt" w:eastAsia="ru-RU"/>
              </w:rPr>
              <w:t>муниципаль районының Югары Ослан авыл җирлегенең җирдән файдалану һәм төзелешләр кагыйдәләрендәүзгәрешләр кертү проектын әзерләү турында</w:t>
            </w:r>
          </w:p>
          <w:p w:rsidR="00217801" w:rsidRPr="0051754A" w:rsidRDefault="00217801" w:rsidP="0051754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217801" w:rsidRPr="0051754A" w:rsidRDefault="00217801" w:rsidP="00217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38" w:line="281" w:lineRule="exact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:rsidR="00217801" w:rsidRPr="0051754A" w:rsidRDefault="0051754A" w:rsidP="0051754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val="tt" w:eastAsia="ru-RU"/>
        </w:rPr>
        <w:t>Югары Ослан муниципаль районы Советының «Югары Ослан муниципаль районы территориясендә шәхси ярдәмче хуҗалык алып бару һәм индивидуаль торак төзелеше өчен гражданнарга бирелә торган җир кишәрлекләренең чик күләмнәрен билгеләү турында" Юг</w:t>
      </w:r>
      <w:r w:rsidRPr="0051754A">
        <w:rPr>
          <w:rFonts w:ascii="Arial" w:hAnsi="Arial" w:cs="Arial"/>
          <w:lang w:val="tt" w:eastAsia="ru-RU"/>
        </w:rPr>
        <w:t>ары Ослан муниципаль районы Советының 20 июнь, 2014 ел, № 47-472 карарын гамәлдән чыгару турында» 2016 елның 14 мартындагы 9-79 номерлы карары</w:t>
      </w:r>
      <w:proofErr w:type="spellStart"/>
      <w:r>
        <w:rPr>
          <w:rFonts w:ascii="Arial" w:hAnsi="Arial" w:cs="Arial"/>
          <w:lang w:eastAsia="ru-RU"/>
        </w:rPr>
        <w:t>ны</w:t>
      </w:r>
      <w:proofErr w:type="spellEnd"/>
      <w:r>
        <w:rPr>
          <w:rFonts w:ascii="Arial" w:hAnsi="Arial" w:cs="Arial"/>
          <w:lang w:val="tt-RU" w:eastAsia="ru-RU"/>
        </w:rPr>
        <w:t xml:space="preserve">ң </w:t>
      </w:r>
      <w:r w:rsidRPr="0051754A">
        <w:rPr>
          <w:rFonts w:ascii="Arial" w:hAnsi="Arial" w:cs="Arial"/>
          <w:lang w:val="tt" w:eastAsia="ru-RU"/>
        </w:rPr>
        <w:t>2 п. үтәү йөзеннән</w:t>
      </w:r>
      <w:r w:rsidRPr="0051754A">
        <w:rPr>
          <w:rFonts w:ascii="Arial" w:hAnsi="Arial" w:cs="Arial"/>
          <w:lang w:val="tt" w:eastAsia="ru-RU"/>
        </w:rPr>
        <w:t>, 29.12.2004 ел, № 190-ФЗ РФ Шәһәр төзелеше кодексының 31, 32, 33 ст. , «РФ  җирле үзидарә оештыруның гомуми принц</w:t>
      </w:r>
      <w:r w:rsidRPr="0051754A">
        <w:rPr>
          <w:rFonts w:ascii="Arial" w:hAnsi="Arial" w:cs="Arial"/>
          <w:lang w:val="tt" w:eastAsia="ru-RU"/>
        </w:rPr>
        <w:t xml:space="preserve">иплары турында» 06.10.2003 ел, №131-Ф3 Федераль законның 14 статьясына, Югары Ослан муниципаль районы Югары Ослан авыл җирлеге Уставына таянып,  </w:t>
      </w:r>
    </w:p>
    <w:p w:rsidR="00217801" w:rsidRPr="0051754A" w:rsidRDefault="0051754A" w:rsidP="00217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38" w:line="281" w:lineRule="exact"/>
        <w:ind w:left="7" w:firstLine="490"/>
        <w:jc w:val="center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val="tt" w:eastAsia="ru-RU"/>
        </w:rPr>
        <w:t>Карар бирәм:</w:t>
      </w:r>
    </w:p>
    <w:p w:rsidR="00BC1C65" w:rsidRPr="0051754A" w:rsidRDefault="00BC1C65" w:rsidP="00217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38" w:line="281" w:lineRule="exact"/>
        <w:ind w:left="7" w:firstLine="490"/>
        <w:jc w:val="center"/>
        <w:rPr>
          <w:rFonts w:ascii="Arial" w:hAnsi="Arial" w:cs="Arial"/>
          <w:lang w:eastAsia="ru-RU"/>
        </w:rPr>
      </w:pPr>
    </w:p>
    <w:p w:rsidR="00217801" w:rsidRPr="0051754A" w:rsidRDefault="0051754A" w:rsidP="00217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420"/>
        <w:jc w:val="both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val="tt" w:eastAsia="ru-RU"/>
        </w:rPr>
        <w:t>1.Татарстан РеспубликасыЮгары Ослан муниципаль районының Югары Ослан авыл җирлегенең Җирдән файд</w:t>
      </w:r>
      <w:r w:rsidRPr="0051754A">
        <w:rPr>
          <w:rFonts w:ascii="Arial" w:hAnsi="Arial" w:cs="Arial"/>
          <w:lang w:val="tt" w:eastAsia="ru-RU"/>
        </w:rPr>
        <w:t>алану һәм төзелеш кагыйдәләренә үзгәрешләр кертү проектын әзерләүгә керешергә.</w:t>
      </w:r>
    </w:p>
    <w:p w:rsidR="00217801" w:rsidRPr="0051754A" w:rsidRDefault="0051754A" w:rsidP="00217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420"/>
        <w:jc w:val="both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val="tt" w:eastAsia="ru-RU"/>
        </w:rPr>
        <w:t>2. Татарстан Республикасы Югары Ослан муниципаль районының Югары Ослан авыл җирлегенең җирдән файдалану һәм төзелеш кагыйдәләренә үзгәрешләр кертү проектын әзерләү комиссиясе со</w:t>
      </w:r>
      <w:r w:rsidRPr="0051754A">
        <w:rPr>
          <w:rFonts w:ascii="Arial" w:hAnsi="Arial" w:cs="Arial"/>
          <w:lang w:val="tt" w:eastAsia="ru-RU"/>
        </w:rPr>
        <w:t>ставын расларга (1 нче кушымта).</w:t>
      </w:r>
    </w:p>
    <w:p w:rsidR="00BC1C65" w:rsidRPr="0051754A" w:rsidRDefault="0051754A" w:rsidP="0051754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420"/>
        <w:jc w:val="both"/>
        <w:rPr>
          <w:rFonts w:ascii="Arial" w:hAnsi="Arial" w:cs="Arial"/>
          <w:lang w:val="tt-RU" w:eastAsia="ru-RU"/>
        </w:rPr>
      </w:pPr>
      <w:r w:rsidRPr="0051754A">
        <w:rPr>
          <w:rFonts w:ascii="Arial" w:hAnsi="Arial" w:cs="Arial"/>
          <w:lang w:val="tt" w:eastAsia="ru-RU"/>
        </w:rPr>
        <w:t xml:space="preserve">3. Әлеге карарны Югары Ослан муниципаль районының рәсми сайтында һәм авыл җирлегенең мәгълүмат стендларында урнаштырырга. </w:t>
      </w:r>
    </w:p>
    <w:p w:rsidR="00217801" w:rsidRPr="0051754A" w:rsidRDefault="0051754A" w:rsidP="00217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420"/>
        <w:jc w:val="both"/>
        <w:rPr>
          <w:rFonts w:ascii="Arial" w:hAnsi="Arial" w:cs="Arial"/>
          <w:lang w:val="tt-RU" w:eastAsia="ru-RU"/>
        </w:rPr>
      </w:pPr>
      <w:r w:rsidRPr="0051754A">
        <w:rPr>
          <w:rFonts w:ascii="Arial" w:hAnsi="Arial" w:cs="Arial"/>
          <w:lang w:val="tt" w:eastAsia="ru-RU"/>
        </w:rPr>
        <w:t xml:space="preserve">4. Әлеге карарның үтәлешен тикшереп торуны үземдә калдырам. </w:t>
      </w:r>
    </w:p>
    <w:p w:rsidR="00217801" w:rsidRPr="0051754A" w:rsidRDefault="00217801" w:rsidP="00217801">
      <w:pPr>
        <w:widowControl w:val="0"/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420"/>
        <w:jc w:val="both"/>
        <w:rPr>
          <w:rFonts w:ascii="Arial" w:hAnsi="Arial" w:cs="Arial"/>
          <w:spacing w:val="-8"/>
          <w:lang w:val="tt-RU" w:eastAsia="ru-RU"/>
        </w:rPr>
      </w:pPr>
    </w:p>
    <w:p w:rsidR="004F5EAB" w:rsidRPr="0051754A" w:rsidRDefault="004F5EAB" w:rsidP="00217801">
      <w:pPr>
        <w:widowControl w:val="0"/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420"/>
        <w:jc w:val="both"/>
        <w:rPr>
          <w:rFonts w:ascii="Arial" w:hAnsi="Arial" w:cs="Arial"/>
          <w:spacing w:val="-8"/>
          <w:lang w:val="tt-RU" w:eastAsia="ru-RU"/>
        </w:rPr>
      </w:pPr>
    </w:p>
    <w:p w:rsidR="00BC1C65" w:rsidRPr="0051754A" w:rsidRDefault="0051754A" w:rsidP="0051754A">
      <w:pPr>
        <w:rPr>
          <w:rFonts w:ascii="Arial" w:hAnsi="Arial" w:cs="Arial"/>
          <w:lang w:val="tt-RU"/>
        </w:rPr>
      </w:pPr>
      <w:r w:rsidRPr="0051754A">
        <w:rPr>
          <w:rFonts w:ascii="Arial" w:hAnsi="Arial" w:cs="Arial"/>
          <w:lang w:val="tt"/>
        </w:rPr>
        <w:t xml:space="preserve">Югары Ослан авыл җирлеге   Башкарма комитет җитәкчесе           Л.Р. Хусаинов                                                                                                                                                                                   </w:t>
      </w:r>
      <w:r w:rsidRPr="0051754A">
        <w:rPr>
          <w:rFonts w:ascii="Arial" w:hAnsi="Arial" w:cs="Arial"/>
          <w:lang w:val="tt"/>
        </w:rPr>
        <w:t xml:space="preserve">                             </w:t>
      </w:r>
    </w:p>
    <w:p w:rsidR="00BC1C65" w:rsidRPr="0051754A" w:rsidRDefault="00BC1C65" w:rsidP="00217801">
      <w:pPr>
        <w:suppressAutoHyphens w:val="0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suppressAutoHyphens w:val="0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suppressAutoHyphens w:val="0"/>
        <w:jc w:val="both"/>
        <w:rPr>
          <w:rFonts w:ascii="Arial" w:hAnsi="Arial" w:cs="Arial"/>
          <w:lang w:eastAsia="ru-RU"/>
        </w:rPr>
      </w:pPr>
    </w:p>
    <w:p w:rsidR="00BC1C65" w:rsidRPr="0051754A" w:rsidRDefault="00BC1C65" w:rsidP="00217801">
      <w:pPr>
        <w:suppressAutoHyphens w:val="0"/>
        <w:jc w:val="both"/>
        <w:rPr>
          <w:rFonts w:ascii="Arial" w:hAnsi="Arial" w:cs="Arial"/>
          <w:lang w:eastAsia="ru-RU"/>
        </w:rPr>
      </w:pPr>
    </w:p>
    <w:p w:rsidR="00217801" w:rsidRPr="0051754A" w:rsidRDefault="0051754A" w:rsidP="00217801">
      <w:pPr>
        <w:shd w:val="clear" w:color="auto" w:fill="FFFFFF"/>
        <w:suppressAutoHyphens w:val="0"/>
        <w:ind w:left="5103"/>
        <w:jc w:val="right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val="tt" w:eastAsia="ru-RU"/>
        </w:rPr>
        <w:t xml:space="preserve">Югары Ослан авыл җирлеге   Башкарма комитет җитәкчесенең  </w:t>
      </w:r>
    </w:p>
    <w:p w:rsidR="00217801" w:rsidRPr="0051754A" w:rsidRDefault="0051754A" w:rsidP="0051754A">
      <w:pPr>
        <w:shd w:val="clear" w:color="auto" w:fill="FFFFFF"/>
        <w:suppressAutoHyphens w:val="0"/>
        <w:ind w:left="5103"/>
        <w:jc w:val="right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val="tt" w:eastAsia="ru-RU"/>
        </w:rPr>
        <w:t>2017 елның "10" март  карарына</w:t>
      </w:r>
      <w:r w:rsidRPr="0051754A">
        <w:rPr>
          <w:rFonts w:ascii="Arial" w:hAnsi="Arial" w:cs="Arial"/>
          <w:lang w:eastAsia="ru-RU"/>
        </w:rPr>
        <w:t> </w:t>
      </w:r>
    </w:p>
    <w:p w:rsidR="0051754A" w:rsidRPr="0051754A" w:rsidRDefault="0051754A" w:rsidP="0051754A">
      <w:pPr>
        <w:shd w:val="clear" w:color="auto" w:fill="FFFFFF"/>
        <w:suppressAutoHyphens w:val="0"/>
        <w:spacing w:after="60"/>
        <w:ind w:left="5103"/>
        <w:jc w:val="right"/>
        <w:outlineLvl w:val="3"/>
        <w:rPr>
          <w:rFonts w:ascii="Arial" w:hAnsi="Arial" w:cs="Arial"/>
          <w:bCs/>
          <w:lang w:eastAsia="ru-RU"/>
        </w:rPr>
      </w:pPr>
      <w:r w:rsidRPr="0051754A">
        <w:rPr>
          <w:rFonts w:ascii="Arial" w:hAnsi="Arial" w:cs="Arial"/>
          <w:bCs/>
          <w:lang w:val="tt" w:eastAsia="ru-RU"/>
        </w:rPr>
        <w:t>1 нче номерлы кушымта</w:t>
      </w:r>
    </w:p>
    <w:p w:rsidR="00217801" w:rsidRPr="0051754A" w:rsidRDefault="0051754A" w:rsidP="00217801">
      <w:pPr>
        <w:shd w:val="clear" w:color="auto" w:fill="FFFFFF"/>
        <w:suppressAutoHyphens w:val="0"/>
        <w:ind w:left="5103"/>
        <w:jc w:val="right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eastAsia="ru-RU"/>
        </w:rPr>
        <w:t> </w:t>
      </w:r>
    </w:p>
    <w:p w:rsidR="00217801" w:rsidRPr="0051754A" w:rsidRDefault="0051754A" w:rsidP="00217801">
      <w:pPr>
        <w:shd w:val="clear" w:color="auto" w:fill="FFFFFF"/>
        <w:suppressAutoHyphens w:val="0"/>
        <w:ind w:left="5103"/>
        <w:jc w:val="right"/>
        <w:rPr>
          <w:rFonts w:ascii="Arial" w:hAnsi="Arial" w:cs="Arial"/>
          <w:lang w:eastAsia="ru-RU"/>
        </w:rPr>
      </w:pPr>
      <w:r w:rsidRPr="0051754A">
        <w:rPr>
          <w:rFonts w:ascii="Arial" w:hAnsi="Arial" w:cs="Arial"/>
          <w:lang w:eastAsia="ru-RU"/>
        </w:rPr>
        <w:t> </w:t>
      </w:r>
    </w:p>
    <w:p w:rsidR="00217801" w:rsidRPr="0051754A" w:rsidRDefault="0051754A" w:rsidP="00217801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51754A">
        <w:rPr>
          <w:rFonts w:ascii="Arial" w:hAnsi="Arial" w:cs="Arial"/>
          <w:color w:val="000000"/>
          <w:lang w:val="tt" w:eastAsia="ru-RU"/>
        </w:rPr>
        <w:t xml:space="preserve">Югары Ослан авыл җирлегенең җирдән файдалану һәм төзелеш </w:t>
      </w:r>
      <w:r w:rsidRPr="0051754A">
        <w:rPr>
          <w:rFonts w:ascii="Arial" w:hAnsi="Arial" w:cs="Arial"/>
          <w:color w:val="000000"/>
          <w:lang w:val="tt" w:eastAsia="ru-RU"/>
        </w:rPr>
        <w:t>кагыйдәләренә үзгәрешләр кертү проектын әзерләү буенча комиссия составы</w:t>
      </w:r>
    </w:p>
    <w:p w:rsidR="00217801" w:rsidRPr="0051754A" w:rsidRDefault="00217801" w:rsidP="00217801">
      <w:pPr>
        <w:suppressAutoHyphens w:val="0"/>
        <w:jc w:val="both"/>
        <w:rPr>
          <w:rFonts w:ascii="Arial" w:hAnsi="Arial" w:cs="Arial"/>
          <w:u w:val="single"/>
          <w:lang w:eastAsia="ru-RU"/>
        </w:rPr>
      </w:pPr>
    </w:p>
    <w:tbl>
      <w:tblPr>
        <w:tblW w:w="95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232"/>
      </w:tblGrid>
      <w:tr w:rsidR="00FD25DC" w:rsidRPr="0051754A" w:rsidTr="00BF6ED7"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B3A8E" w:rsidRPr="0051754A" w:rsidRDefault="0051754A" w:rsidP="000B3A8E">
            <w:pPr>
              <w:suppressAutoHyphens w:val="0"/>
              <w:ind w:firstLine="34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Хөсәенов</w:t>
            </w:r>
          </w:p>
          <w:p w:rsidR="00217801" w:rsidRPr="0051754A" w:rsidRDefault="0051754A" w:rsidP="00AA49E0">
            <w:pPr>
              <w:suppressAutoHyphens w:val="0"/>
              <w:ind w:firstLine="34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 Ленар Рәис улы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BC1C65" w:rsidRPr="0051754A" w:rsidRDefault="0051754A" w:rsidP="00BC1C65">
            <w:pPr>
              <w:pStyle w:val="a9"/>
              <w:jc w:val="both"/>
              <w:rPr>
                <w:rFonts w:ascii="Arial" w:hAnsi="Arial" w:cs="Arial"/>
                <w:b w:val="0"/>
                <w:bCs w:val="0"/>
                <w:sz w:val="24"/>
              </w:rPr>
            </w:pPr>
            <w:r w:rsidRPr="0051754A">
              <w:rPr>
                <w:rFonts w:ascii="Arial" w:hAnsi="Arial" w:cs="Arial"/>
                <w:b w:val="0"/>
                <w:sz w:val="24"/>
                <w:lang w:val="tt"/>
              </w:rPr>
              <w:t>комиссия рәисе, Югары Ослан авыл җирлеге башкарма комитеты җитәкчесе</w:t>
            </w:r>
          </w:p>
          <w:p w:rsidR="00217801" w:rsidRPr="0051754A" w:rsidRDefault="00217801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D25DC" w:rsidRPr="0051754A" w:rsidTr="00BF6ED7"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Минһаҗев </w:t>
            </w:r>
          </w:p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Зәиулла </w:t>
            </w:r>
          </w:p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Зыятдин улы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Югары Ослан муниципаль районы Башлыгының </w:t>
            </w:r>
            <w:r w:rsidRPr="0051754A">
              <w:rPr>
                <w:rFonts w:ascii="Arial" w:hAnsi="Arial" w:cs="Arial"/>
                <w:lang w:val="tt" w:eastAsia="ru-RU"/>
              </w:rPr>
              <w:t>архитектура һәм төзелеш мәсьәләләре буенча урынбасары (килешү буенча)</w:t>
            </w:r>
          </w:p>
          <w:p w:rsidR="00217801" w:rsidRPr="0051754A" w:rsidRDefault="00217801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D25DC" w:rsidRPr="0051754A" w:rsidTr="00BF6ED7"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BD62F0" w:rsidRPr="0051754A" w:rsidRDefault="0051754A" w:rsidP="00BC1C65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Белова</w:t>
            </w:r>
          </w:p>
          <w:p w:rsidR="00217801" w:rsidRPr="0051754A" w:rsidRDefault="0051754A" w:rsidP="00BC1C65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 Татьяна Петровна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801" w:rsidRPr="0051754A" w:rsidRDefault="0051754A" w:rsidP="00117C04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Югары Ослан авыл җирлеге башкарма комитеты җитәкчесе урынбасары.</w:t>
            </w:r>
          </w:p>
        </w:tc>
      </w:tr>
      <w:tr w:rsidR="00FD25DC" w:rsidRPr="0051754A" w:rsidTr="00BF6ED7"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17801" w:rsidRPr="0051754A" w:rsidRDefault="00217801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  <w:p w:rsidR="00BD62F0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Сәгъдиева </w:t>
            </w:r>
          </w:p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Алинә Динарисовна</w:t>
            </w:r>
          </w:p>
          <w:p w:rsidR="00117C04" w:rsidRPr="0051754A" w:rsidRDefault="00117C04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  <w:p w:rsidR="00117C04" w:rsidRPr="0051754A" w:rsidRDefault="00117C04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  <w:p w:rsidR="00BD62F0" w:rsidRPr="0051754A" w:rsidRDefault="0051754A" w:rsidP="00741183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Потапова</w:t>
            </w:r>
          </w:p>
          <w:p w:rsidR="00217801" w:rsidRPr="0051754A" w:rsidRDefault="0051754A" w:rsidP="00741183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 Любовь Петровна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217801" w:rsidRPr="0051754A" w:rsidRDefault="00217801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 xml:space="preserve">Югары Ослан муниципаль районы </w:t>
            </w:r>
            <w:r w:rsidRPr="0051754A">
              <w:rPr>
                <w:rFonts w:ascii="Arial" w:hAnsi="Arial" w:cs="Arial"/>
                <w:lang w:val="tt" w:eastAsia="ru-RU"/>
              </w:rPr>
              <w:t>Башкарма комитетының архитектура һәм шәһәр төзелеше бүлеге башлыгы (килешү буенча)</w:t>
            </w:r>
          </w:p>
          <w:p w:rsidR="00217801" w:rsidRPr="0051754A" w:rsidRDefault="00217801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  <w:p w:rsidR="00217801" w:rsidRPr="0051754A" w:rsidRDefault="0051754A" w:rsidP="00BF6ED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51754A">
              <w:rPr>
                <w:rFonts w:ascii="Arial" w:hAnsi="Arial" w:cs="Arial"/>
                <w:lang w:val="tt" w:eastAsia="ru-RU"/>
              </w:rPr>
              <w:t>Югары Ослан муниципаль районының Мөлкәт һәм җир мөнәсәбәтләре палатасы рәисе (килешү буенча)</w:t>
            </w:r>
          </w:p>
        </w:tc>
      </w:tr>
    </w:tbl>
    <w:p w:rsidR="00217801" w:rsidRPr="0051754A" w:rsidRDefault="00217801" w:rsidP="00217801">
      <w:pPr>
        <w:tabs>
          <w:tab w:val="left" w:pos="7266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</w:p>
    <w:p w:rsidR="00117C04" w:rsidRPr="0051754A" w:rsidRDefault="00117C04" w:rsidP="00217801">
      <w:pPr>
        <w:tabs>
          <w:tab w:val="left" w:pos="7266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</w:p>
    <w:p w:rsidR="00117C04" w:rsidRPr="0051754A" w:rsidRDefault="00117C04" w:rsidP="00217801">
      <w:pPr>
        <w:tabs>
          <w:tab w:val="left" w:pos="7266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</w:p>
    <w:p w:rsidR="00217801" w:rsidRPr="0051754A" w:rsidRDefault="00217801" w:rsidP="00217801">
      <w:pPr>
        <w:suppressAutoHyphens w:val="0"/>
        <w:jc w:val="both"/>
        <w:rPr>
          <w:rFonts w:ascii="Arial" w:hAnsi="Arial" w:cs="Arial"/>
          <w:lang w:eastAsia="ru-RU"/>
        </w:rPr>
      </w:pPr>
    </w:p>
    <w:p w:rsidR="00217801" w:rsidRPr="0051754A" w:rsidRDefault="00217801" w:rsidP="00217801">
      <w:pPr>
        <w:suppressAutoHyphens w:val="0"/>
        <w:jc w:val="both"/>
        <w:rPr>
          <w:rFonts w:ascii="Arial" w:hAnsi="Arial" w:cs="Arial"/>
          <w:lang w:eastAsia="ru-RU"/>
        </w:rPr>
      </w:pPr>
    </w:p>
    <w:p w:rsidR="00BC1C65" w:rsidRPr="0051754A" w:rsidRDefault="0051754A" w:rsidP="00BC1C65">
      <w:pPr>
        <w:rPr>
          <w:rFonts w:ascii="Arial" w:hAnsi="Arial" w:cs="Arial"/>
        </w:rPr>
      </w:pPr>
      <w:bookmarkStart w:id="0" w:name="_GoBack"/>
      <w:bookmarkEnd w:id="0"/>
      <w:r w:rsidRPr="0051754A">
        <w:rPr>
          <w:rFonts w:ascii="Arial" w:hAnsi="Arial" w:cs="Arial"/>
          <w:lang w:val="tt"/>
        </w:rPr>
        <w:t xml:space="preserve">Югары Ослан авыл җирлеге   Башкарма комитет җитәкчесе           Л.Р. Хусаинов                                                                                                                                                                                   </w:t>
      </w:r>
      <w:r w:rsidRPr="0051754A">
        <w:rPr>
          <w:rFonts w:ascii="Arial" w:hAnsi="Arial" w:cs="Arial"/>
          <w:lang w:val="tt"/>
        </w:rPr>
        <w:t xml:space="preserve">                             </w:t>
      </w:r>
    </w:p>
    <w:p w:rsidR="00BC1C65" w:rsidRPr="0051754A" w:rsidRDefault="00BC1C65" w:rsidP="00BC1C65">
      <w:pPr>
        <w:suppressAutoHyphens w:val="0"/>
        <w:jc w:val="both"/>
        <w:rPr>
          <w:rFonts w:ascii="Arial" w:hAnsi="Arial" w:cs="Arial"/>
          <w:lang w:eastAsia="ru-RU"/>
        </w:rPr>
      </w:pPr>
    </w:p>
    <w:p w:rsidR="008D49EA" w:rsidRPr="0051754A" w:rsidRDefault="008D49EA">
      <w:pPr>
        <w:rPr>
          <w:rFonts w:ascii="Arial" w:hAnsi="Arial" w:cs="Arial"/>
        </w:rPr>
      </w:pPr>
    </w:p>
    <w:sectPr w:rsidR="008D49EA" w:rsidRPr="0051754A" w:rsidSect="00BC1C65">
      <w:footnotePr>
        <w:pos w:val="beneathText"/>
      </w:footnotePr>
      <w:type w:val="continuous"/>
      <w:pgSz w:w="11905" w:h="16837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B3A8E"/>
    <w:rsid w:val="00117C04"/>
    <w:rsid w:val="00217801"/>
    <w:rsid w:val="00271385"/>
    <w:rsid w:val="00287A6D"/>
    <w:rsid w:val="003003B3"/>
    <w:rsid w:val="003E0887"/>
    <w:rsid w:val="0046217D"/>
    <w:rsid w:val="004F5EAB"/>
    <w:rsid w:val="0051754A"/>
    <w:rsid w:val="006078A1"/>
    <w:rsid w:val="00670A1F"/>
    <w:rsid w:val="00741183"/>
    <w:rsid w:val="007C77AF"/>
    <w:rsid w:val="008C2402"/>
    <w:rsid w:val="008D49EA"/>
    <w:rsid w:val="009348A7"/>
    <w:rsid w:val="00A17A56"/>
    <w:rsid w:val="00A55FAC"/>
    <w:rsid w:val="00AA49E0"/>
    <w:rsid w:val="00BC1C65"/>
    <w:rsid w:val="00BC57D4"/>
    <w:rsid w:val="00BD62F0"/>
    <w:rsid w:val="00BF6ED7"/>
    <w:rsid w:val="00C2278D"/>
    <w:rsid w:val="00D02336"/>
    <w:rsid w:val="00DB57A8"/>
    <w:rsid w:val="00F1630C"/>
    <w:rsid w:val="00F24181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 Spacing"/>
    <w:uiPriority w:val="1"/>
    <w:qFormat/>
    <w:rsid w:val="00517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 Spacing"/>
    <w:uiPriority w:val="1"/>
    <w:qFormat/>
    <w:rsid w:val="00517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2022-06-07T09:26:00Z</cp:lastPrinted>
  <dcterms:created xsi:type="dcterms:W3CDTF">2022-04-11T05:37:00Z</dcterms:created>
  <dcterms:modified xsi:type="dcterms:W3CDTF">2022-06-07T09:26:00Z</dcterms:modified>
</cp:coreProperties>
</file>