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Pr="00931689" w:rsidRDefault="008C093B">
      <w:r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45488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1AE" w:rsidRPr="008C093B" w:rsidRDefault="008C093B" w:rsidP="00762986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C093B">
        <w:rPr>
          <w:rFonts w:ascii="Arial" w:hAnsi="Arial" w:cs="Arial"/>
          <w:bCs/>
          <w:sz w:val="24"/>
          <w:szCs w:val="24"/>
          <w:lang w:val="tt"/>
        </w:rPr>
        <w:t>2017 елга Татарстан Республикасы Югары Ослан муниципаль районы учреждениеләре тарафыннан түләүле хезмәтләр күрсәтүдән алынган керемнәрнең план күрсәткечләрен билгеләү турында</w:t>
      </w:r>
    </w:p>
    <w:p w:rsidR="00674A06" w:rsidRPr="008C093B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4A06" w:rsidRPr="008C093B" w:rsidRDefault="008C093B" w:rsidP="003523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093B">
        <w:rPr>
          <w:rFonts w:ascii="Arial" w:hAnsi="Arial" w:cs="Arial"/>
          <w:sz w:val="24"/>
          <w:szCs w:val="24"/>
          <w:lang w:val="tt"/>
        </w:rPr>
        <w:t xml:space="preserve">Татарстан Республикасы Югары Ослан муниципаль районы учреждениеләре күрсәтә </w:t>
      </w:r>
      <w:r w:rsidRPr="008C093B">
        <w:rPr>
          <w:rFonts w:ascii="Arial" w:hAnsi="Arial" w:cs="Arial"/>
          <w:sz w:val="24"/>
          <w:szCs w:val="24"/>
          <w:lang w:val="tt"/>
        </w:rPr>
        <w:t xml:space="preserve">торган түләүле хезмәтләр өлкәсен үстерү максатларында “2017 елга Татарстан Республикасы учреждениеләре тарафыннан түләүле хезмәтләр күрсәтүдән алынган керем күләменең план күрсәткечләрен билгеләү турында” Татарстан Республикасы Министрлар Кабинетының 2017 </w:t>
      </w:r>
      <w:r w:rsidRPr="008C093B">
        <w:rPr>
          <w:rFonts w:ascii="Arial" w:hAnsi="Arial" w:cs="Arial"/>
          <w:sz w:val="24"/>
          <w:szCs w:val="24"/>
          <w:lang w:val="tt"/>
        </w:rPr>
        <w:t>елның 28 февралендәге 120 номерлы Карарына таянып, Югары Ослан муниципаль районы башкарма комитеты КАРАР БИРӘ:</w:t>
      </w:r>
    </w:p>
    <w:p w:rsidR="00674A06" w:rsidRPr="008C093B" w:rsidRDefault="00674A06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B31AE" w:rsidRPr="008C093B" w:rsidRDefault="008C093B" w:rsidP="00EA35A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C093B">
        <w:rPr>
          <w:rFonts w:ascii="Arial" w:eastAsiaTheme="minorEastAsia" w:hAnsi="Arial" w:cs="Arial"/>
          <w:color w:val="000000"/>
          <w:spacing w:val="-1"/>
          <w:sz w:val="24"/>
          <w:szCs w:val="24"/>
          <w:lang w:val="tt" w:eastAsia="ru-RU"/>
        </w:rPr>
        <w:t xml:space="preserve">1. 2017 елга Татарстан Республикасы Югары Ослан муниципаль районы бюджет учреждениеләре тарафыннан түләүле хезмәтләр </w:t>
      </w:r>
      <w:r w:rsidR="004A5E8C" w:rsidRPr="008C093B">
        <w:rPr>
          <w:rFonts w:ascii="Arial" w:hAnsi="Arial" w:cs="Arial"/>
          <w:bCs/>
          <w:sz w:val="24"/>
          <w:szCs w:val="24"/>
          <w:lang w:val="tt"/>
        </w:rPr>
        <w:t>күр</w:t>
      </w:r>
      <w:r w:rsidRPr="008C093B">
        <w:rPr>
          <w:rFonts w:ascii="Arial" w:eastAsiaTheme="minorEastAsia" w:hAnsi="Arial" w:cs="Arial"/>
          <w:color w:val="000000"/>
          <w:spacing w:val="-1"/>
          <w:sz w:val="24"/>
          <w:szCs w:val="24"/>
          <w:lang w:val="tt" w:eastAsia="ru-RU"/>
        </w:rPr>
        <w:t>сәтүдән алынган керемнәр</w:t>
      </w:r>
      <w:r w:rsidRPr="008C093B">
        <w:rPr>
          <w:rFonts w:ascii="Arial" w:eastAsiaTheme="minorEastAsia" w:hAnsi="Arial" w:cs="Arial"/>
          <w:color w:val="000000"/>
          <w:spacing w:val="-1"/>
          <w:sz w:val="24"/>
          <w:szCs w:val="24"/>
          <w:lang w:val="tt" w:eastAsia="ru-RU"/>
        </w:rPr>
        <w:t>нең планлы күрсәткечләрен билгеләргә.</w:t>
      </w:r>
    </w:p>
    <w:p w:rsidR="00762986" w:rsidRPr="008C093B" w:rsidRDefault="008C093B" w:rsidP="00EA35A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Theme="minorEastAsia" w:hAnsi="Arial" w:cs="Arial"/>
          <w:color w:val="000000"/>
          <w:spacing w:val="-1"/>
          <w:sz w:val="24"/>
          <w:szCs w:val="24"/>
          <w:lang w:eastAsia="ru-RU"/>
        </w:rPr>
      </w:pPr>
      <w:r w:rsidRPr="008C093B">
        <w:rPr>
          <w:rFonts w:ascii="Arial" w:eastAsiaTheme="minorEastAsia" w:hAnsi="Arial" w:cs="Arial"/>
          <w:color w:val="000000"/>
          <w:spacing w:val="-1"/>
          <w:sz w:val="24"/>
          <w:szCs w:val="24"/>
          <w:lang w:val="tt" w:eastAsia="ru-RU"/>
        </w:rPr>
        <w:t>2. Татарстан Республикасы Югары Ослан муниципаль районының бюджет учреждениел</w:t>
      </w:r>
      <w:r w:rsidRPr="008C093B">
        <w:rPr>
          <w:rFonts w:ascii="Arial" w:hAnsi="Arial" w:cs="Arial"/>
          <w:bCs/>
          <w:sz w:val="24"/>
          <w:szCs w:val="24"/>
          <w:lang w:val="tt"/>
        </w:rPr>
        <w:t>әренә</w:t>
      </w:r>
      <w:r w:rsidRPr="008C093B">
        <w:rPr>
          <w:rFonts w:ascii="Arial" w:hAnsi="Arial" w:cs="Arial"/>
          <w:bCs/>
          <w:sz w:val="24"/>
          <w:szCs w:val="24"/>
          <w:lang w:val="tt"/>
        </w:rPr>
        <w:t xml:space="preserve"> түләүле хезмәтләр күрсәтүдән алынга</w:t>
      </w:r>
      <w:r w:rsidRPr="008C093B">
        <w:rPr>
          <w:rFonts w:ascii="Arial" w:eastAsiaTheme="minorEastAsia" w:hAnsi="Arial" w:cs="Arial"/>
          <w:color w:val="000000"/>
          <w:spacing w:val="-1"/>
          <w:sz w:val="24"/>
          <w:szCs w:val="24"/>
          <w:lang w:val="tt" w:eastAsia="ru-RU"/>
        </w:rPr>
        <w:t>н керемнәрнең кимендә 75 процентын хезмәт хакын түләүгә җибәрүне тәкъдим итәргә.</w:t>
      </w:r>
    </w:p>
    <w:p w:rsidR="00EA35A6" w:rsidRPr="008C093B" w:rsidRDefault="008C093B" w:rsidP="00EA35A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Theme="minorEastAsia" w:hAnsi="Arial" w:cs="Arial"/>
          <w:color w:val="000000"/>
          <w:spacing w:val="-1"/>
          <w:sz w:val="24"/>
          <w:szCs w:val="24"/>
          <w:lang w:eastAsia="ru-RU"/>
        </w:rPr>
      </w:pPr>
      <w:r w:rsidRPr="008C093B">
        <w:rPr>
          <w:rFonts w:ascii="Arial" w:eastAsiaTheme="minorEastAsia" w:hAnsi="Arial" w:cs="Arial"/>
          <w:color w:val="000000"/>
          <w:spacing w:val="-1"/>
          <w:sz w:val="24"/>
          <w:szCs w:val="24"/>
          <w:lang w:val="tt" w:eastAsia="ru-RU"/>
        </w:rPr>
        <w:t>3. Әлеге карарның г</w:t>
      </w:r>
      <w:r w:rsidRPr="008C093B">
        <w:rPr>
          <w:rFonts w:ascii="Arial" w:eastAsiaTheme="minorEastAsia" w:hAnsi="Arial" w:cs="Arial"/>
          <w:color w:val="000000"/>
          <w:spacing w:val="-1"/>
          <w:sz w:val="24"/>
          <w:szCs w:val="24"/>
          <w:lang w:val="tt" w:eastAsia="ru-RU"/>
        </w:rPr>
        <w:t>амәлдә булуы 2017 елның 1 гыйнварыннан барлыкка килгән хокук мөнәсәбәтләренә кагыла дип билгеләргә.</w:t>
      </w:r>
    </w:p>
    <w:p w:rsidR="00EA35A6" w:rsidRPr="008C093B" w:rsidRDefault="008C093B" w:rsidP="00EA35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093B">
        <w:rPr>
          <w:rFonts w:ascii="Arial" w:hAnsi="Arial" w:cs="Arial"/>
          <w:sz w:val="24"/>
          <w:szCs w:val="24"/>
          <w:lang w:val="tt"/>
        </w:rPr>
        <w:t>4. Әлеге карарны Югары Ослан муниципаль районының рәсми сайтында һәм Татар</w:t>
      </w:r>
      <w:r w:rsidRPr="008C093B">
        <w:rPr>
          <w:rFonts w:ascii="Arial" w:eastAsiaTheme="minorEastAsia" w:hAnsi="Arial" w:cs="Arial"/>
          <w:color w:val="000000"/>
          <w:spacing w:val="-1"/>
          <w:sz w:val="24"/>
          <w:szCs w:val="24"/>
          <w:lang w:val="tt" w:eastAsia="ru-RU"/>
        </w:rPr>
        <w:t xml:space="preserve">стан </w:t>
      </w:r>
      <w:r w:rsidRPr="008C093B">
        <w:rPr>
          <w:rFonts w:ascii="Arial" w:hAnsi="Arial" w:cs="Arial"/>
          <w:sz w:val="24"/>
          <w:szCs w:val="24"/>
          <w:lang w:val="tt"/>
        </w:rPr>
        <w:t xml:space="preserve">Республикасының хокукый мәгълүматның рәсми порталында урнаштырырга. </w:t>
      </w:r>
    </w:p>
    <w:p w:rsidR="00EA35A6" w:rsidRPr="008C093B" w:rsidRDefault="008C093B" w:rsidP="00EA35A6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8C093B">
        <w:rPr>
          <w:rFonts w:ascii="Arial" w:hAnsi="Arial" w:cs="Arial"/>
          <w:sz w:val="24"/>
          <w:szCs w:val="24"/>
          <w:lang w:val="tt"/>
        </w:rPr>
        <w:t>5. Әлеге</w:t>
      </w:r>
      <w:r w:rsidRPr="008C093B">
        <w:rPr>
          <w:rFonts w:ascii="Arial" w:hAnsi="Arial" w:cs="Arial"/>
          <w:sz w:val="24"/>
          <w:szCs w:val="24"/>
          <w:lang w:val="tt"/>
        </w:rPr>
        <w:t xml:space="preserve"> карарның үтәлешен тикшереп торуны Татар</w:t>
      </w:r>
      <w:r w:rsidRPr="008C093B">
        <w:rPr>
          <w:rFonts w:ascii="Arial" w:eastAsiaTheme="minorEastAsia" w:hAnsi="Arial" w:cs="Arial"/>
          <w:color w:val="000000"/>
          <w:spacing w:val="-1"/>
          <w:sz w:val="24"/>
          <w:szCs w:val="24"/>
          <w:lang w:val="tt" w:eastAsia="ru-RU"/>
        </w:rPr>
        <w:t>стан Республикасы Югары Ослан муниципа</w:t>
      </w:r>
      <w:r w:rsidRPr="008C093B">
        <w:rPr>
          <w:rFonts w:ascii="Arial" w:hAnsi="Arial" w:cs="Arial"/>
          <w:sz w:val="24"/>
          <w:szCs w:val="24"/>
          <w:lang w:val="tt"/>
        </w:rPr>
        <w:t>ль районы Башкарма комитеты җитәкчесенең социаль-мәдәни мәсьәләләр буенча урынбасарына йөкләргә.</w:t>
      </w:r>
    </w:p>
    <w:p w:rsidR="00762986" w:rsidRPr="008C093B" w:rsidRDefault="00762986" w:rsidP="004B31A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8C093B" w:rsidRDefault="008C093B" w:rsidP="0000694A">
      <w:pPr>
        <w:spacing w:after="0"/>
        <w:rPr>
          <w:rFonts w:ascii="Arial" w:hAnsi="Arial" w:cs="Arial"/>
          <w:sz w:val="24"/>
          <w:szCs w:val="24"/>
          <w:lang w:val="tt"/>
        </w:rPr>
      </w:pPr>
    </w:p>
    <w:p w:rsidR="0000694A" w:rsidRPr="008C093B" w:rsidRDefault="008C093B" w:rsidP="0000694A">
      <w:pPr>
        <w:spacing w:after="0"/>
        <w:rPr>
          <w:rFonts w:ascii="Arial" w:hAnsi="Arial" w:cs="Arial"/>
          <w:sz w:val="24"/>
          <w:szCs w:val="24"/>
        </w:rPr>
      </w:pPr>
      <w:r w:rsidRPr="008C093B">
        <w:rPr>
          <w:rFonts w:ascii="Arial" w:hAnsi="Arial" w:cs="Arial"/>
          <w:sz w:val="24"/>
          <w:szCs w:val="24"/>
          <w:lang w:val="tt"/>
        </w:rPr>
        <w:t xml:space="preserve">Башкарма комитет җитәкчесе          Л.С. Хакимзянов                                                                                                            </w:t>
      </w:r>
    </w:p>
    <w:p w:rsidR="00EC0739" w:rsidRPr="008C093B" w:rsidRDefault="00EC0739" w:rsidP="001F0672">
      <w:pPr>
        <w:pStyle w:val="a6"/>
        <w:ind w:left="550" w:right="-1"/>
        <w:rPr>
          <w:rFonts w:ascii="Arial" w:hAnsi="Arial" w:cs="Arial"/>
          <w:sz w:val="24"/>
          <w:szCs w:val="24"/>
        </w:rPr>
      </w:pPr>
    </w:p>
    <w:p w:rsidR="00EA35A6" w:rsidRPr="008C093B" w:rsidRDefault="00EA35A6" w:rsidP="00DF4CCF">
      <w:pPr>
        <w:pStyle w:val="a6"/>
        <w:ind w:left="0" w:right="-1"/>
        <w:rPr>
          <w:rFonts w:ascii="Arial" w:hAnsi="Arial" w:cs="Arial"/>
          <w:sz w:val="24"/>
          <w:szCs w:val="24"/>
        </w:rPr>
      </w:pPr>
    </w:p>
    <w:p w:rsidR="001F0672" w:rsidRPr="008C093B" w:rsidRDefault="008C093B" w:rsidP="00DF4CCF">
      <w:pPr>
        <w:pStyle w:val="a6"/>
        <w:ind w:left="0" w:right="-1"/>
        <w:rPr>
          <w:rFonts w:ascii="Arial" w:hAnsi="Arial" w:cs="Arial"/>
          <w:sz w:val="24"/>
          <w:szCs w:val="24"/>
        </w:rPr>
      </w:pPr>
      <w:r w:rsidRPr="008C093B">
        <w:rPr>
          <w:rFonts w:ascii="Arial" w:hAnsi="Arial" w:cs="Arial"/>
          <w:sz w:val="24"/>
          <w:szCs w:val="24"/>
          <w:lang w:val="tt"/>
        </w:rPr>
        <w:t>Әзерләде</w:t>
      </w:r>
      <w:r w:rsidRPr="008C093B">
        <w:rPr>
          <w:rFonts w:ascii="Arial" w:hAnsi="Arial" w:cs="Arial"/>
          <w:sz w:val="24"/>
          <w:szCs w:val="24"/>
          <w:lang w:val="tt"/>
        </w:rPr>
        <w:t xml:space="preserve"> һәм бастырды</w:t>
      </w:r>
    </w:p>
    <w:p w:rsidR="001F0672" w:rsidRPr="008C093B" w:rsidRDefault="008C093B" w:rsidP="00DF4CCF">
      <w:pPr>
        <w:pStyle w:val="a6"/>
        <w:ind w:left="0" w:right="-1"/>
        <w:rPr>
          <w:rFonts w:ascii="Arial" w:hAnsi="Arial" w:cs="Arial"/>
          <w:sz w:val="24"/>
          <w:szCs w:val="24"/>
        </w:rPr>
      </w:pPr>
      <w:r w:rsidRPr="008C093B">
        <w:rPr>
          <w:rFonts w:ascii="Arial" w:hAnsi="Arial" w:cs="Arial"/>
          <w:sz w:val="24"/>
          <w:szCs w:val="24"/>
          <w:lang w:val="tt"/>
        </w:rPr>
        <w:t>Е. Е. Колесова 3 нөсхәдә</w:t>
      </w:r>
    </w:p>
    <w:p w:rsidR="008C093B" w:rsidRDefault="008C093B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  <w:lang w:val="tt"/>
        </w:rPr>
      </w:pPr>
      <w:bookmarkStart w:id="0" w:name="Par33"/>
      <w:bookmarkEnd w:id="0"/>
      <w:r w:rsidRPr="008C093B">
        <w:rPr>
          <w:rFonts w:ascii="Arial" w:hAnsi="Arial" w:cs="Arial"/>
          <w:sz w:val="24"/>
          <w:szCs w:val="24"/>
          <w:lang w:val="tt"/>
        </w:rPr>
        <w:lastRenderedPageBreak/>
        <w:t xml:space="preserve"> </w:t>
      </w:r>
      <w:r>
        <w:rPr>
          <w:rFonts w:ascii="Arial" w:hAnsi="Arial" w:cs="Arial"/>
          <w:sz w:val="24"/>
          <w:szCs w:val="24"/>
          <w:lang w:val="tt"/>
        </w:rPr>
        <w:t xml:space="preserve">              </w:t>
      </w:r>
      <w:r w:rsidRPr="008C093B">
        <w:rPr>
          <w:rFonts w:ascii="Arial" w:hAnsi="Arial" w:cs="Arial"/>
          <w:sz w:val="24"/>
          <w:szCs w:val="24"/>
          <w:lang w:val="tt"/>
        </w:rPr>
        <w:t xml:space="preserve">Татарстан Республикасы </w:t>
      </w:r>
    </w:p>
    <w:p w:rsidR="008C093B" w:rsidRDefault="008C093B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</w:t>
      </w:r>
      <w:r w:rsidRPr="008C093B">
        <w:rPr>
          <w:rFonts w:ascii="Arial" w:hAnsi="Arial" w:cs="Arial"/>
          <w:sz w:val="24"/>
          <w:szCs w:val="24"/>
          <w:lang w:val="tt"/>
        </w:rPr>
        <w:t xml:space="preserve">Югары Ослан муниципаль </w:t>
      </w:r>
      <w:r w:rsidRPr="008C093B">
        <w:rPr>
          <w:rFonts w:ascii="Arial" w:hAnsi="Arial" w:cs="Arial"/>
          <w:sz w:val="24"/>
          <w:szCs w:val="24"/>
          <w:lang w:val="tt"/>
        </w:rPr>
        <w:t xml:space="preserve">районы </w:t>
      </w:r>
    </w:p>
    <w:p w:rsidR="00674A06" w:rsidRPr="008C093B" w:rsidRDefault="008C093B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</w:t>
      </w:r>
      <w:r w:rsidRPr="008C093B">
        <w:rPr>
          <w:rFonts w:ascii="Arial" w:hAnsi="Arial" w:cs="Arial"/>
          <w:sz w:val="24"/>
          <w:szCs w:val="24"/>
          <w:lang w:val="tt"/>
        </w:rPr>
        <w:t xml:space="preserve">Башкарма комитетының  </w:t>
      </w:r>
    </w:p>
    <w:p w:rsidR="008C093B" w:rsidRDefault="008C093B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</w:t>
      </w:r>
      <w:r w:rsidRPr="008C093B">
        <w:rPr>
          <w:rFonts w:ascii="Arial" w:hAnsi="Arial" w:cs="Arial"/>
          <w:sz w:val="24"/>
          <w:szCs w:val="24"/>
          <w:lang w:val="tt"/>
        </w:rPr>
        <w:t xml:space="preserve">____________ 2017 ел ______ номерлы 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</w:p>
    <w:p w:rsidR="008C093B" w:rsidRDefault="008C093B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</w:t>
      </w:r>
      <w:r w:rsidRPr="008C093B">
        <w:rPr>
          <w:rFonts w:ascii="Arial" w:hAnsi="Arial" w:cs="Arial"/>
          <w:sz w:val="24"/>
          <w:szCs w:val="24"/>
          <w:lang w:val="tt"/>
        </w:rPr>
        <w:t xml:space="preserve">карарына </w:t>
      </w:r>
    </w:p>
    <w:p w:rsidR="00674A06" w:rsidRPr="008C093B" w:rsidRDefault="008C093B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к</w:t>
      </w:r>
      <w:r w:rsidRPr="008C093B">
        <w:rPr>
          <w:rFonts w:ascii="Arial" w:hAnsi="Arial" w:cs="Arial"/>
          <w:sz w:val="24"/>
          <w:szCs w:val="24"/>
          <w:lang w:val="tt"/>
        </w:rPr>
        <w:t>ушымта</w:t>
      </w:r>
    </w:p>
    <w:p w:rsidR="00674A06" w:rsidRPr="008C093B" w:rsidRDefault="00674A06" w:rsidP="00674A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4A06" w:rsidRPr="008C093B" w:rsidRDefault="00674A06" w:rsidP="00674A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5E8C" w:rsidRPr="008C093B" w:rsidRDefault="008C093B" w:rsidP="00DD7326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8C093B">
        <w:rPr>
          <w:rFonts w:ascii="Arial" w:hAnsi="Arial" w:cs="Arial"/>
          <w:sz w:val="24"/>
          <w:szCs w:val="24"/>
          <w:lang w:val="tt"/>
        </w:rPr>
        <w:t>2017 елга бюджет учреждениеләре тарафыннан түләүле хезмәтләр күрсәтүдән алынган керемнәр күләме план күрсәткечләре</w:t>
      </w:r>
    </w:p>
    <w:p w:rsidR="00DD7326" w:rsidRPr="008C093B" w:rsidRDefault="00DD7326" w:rsidP="00DD7326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6520"/>
        <w:gridCol w:w="2942"/>
      </w:tblGrid>
      <w:tr w:rsidR="004236B3" w:rsidRPr="008C093B" w:rsidTr="008C093B">
        <w:trPr>
          <w:trHeight w:val="1067"/>
        </w:trPr>
        <w:tc>
          <w:tcPr>
            <w:tcW w:w="6520" w:type="dxa"/>
          </w:tcPr>
          <w:p w:rsidR="0037105B" w:rsidRPr="008C093B" w:rsidRDefault="008C093B" w:rsidP="00951986">
            <w:pPr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Учреждение атамасы</w:t>
            </w:r>
          </w:p>
        </w:tc>
        <w:tc>
          <w:tcPr>
            <w:tcW w:w="2942" w:type="dxa"/>
          </w:tcPr>
          <w:p w:rsidR="0037105B" w:rsidRPr="008C093B" w:rsidRDefault="008C093B" w:rsidP="00951986">
            <w:pPr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 xml:space="preserve">2017 елга план </w:t>
            </w: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күрсәткечләре, мең с</w:t>
            </w:r>
            <w:bookmarkStart w:id="1" w:name="_GoBack"/>
            <w:bookmarkEnd w:id="1"/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ум.</w:t>
            </w:r>
          </w:p>
        </w:tc>
      </w:tr>
      <w:tr w:rsidR="004236B3" w:rsidRPr="008C093B" w:rsidTr="00514C38">
        <w:tc>
          <w:tcPr>
            <w:tcW w:w="6520" w:type="dxa"/>
          </w:tcPr>
          <w:p w:rsidR="00966F4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Район буенча барысы</w:t>
            </w:r>
          </w:p>
        </w:tc>
        <w:tc>
          <w:tcPr>
            <w:tcW w:w="2942" w:type="dxa"/>
          </w:tcPr>
          <w:p w:rsidR="00966F4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5752,0</w:t>
            </w:r>
          </w:p>
        </w:tc>
      </w:tr>
      <w:tr w:rsidR="004236B3" w:rsidRPr="008C093B" w:rsidTr="00514C38">
        <w:trPr>
          <w:trHeight w:val="359"/>
        </w:trPr>
        <w:tc>
          <w:tcPr>
            <w:tcW w:w="6520" w:type="dxa"/>
          </w:tcPr>
          <w:p w:rsidR="00934F75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шул исәптән:</w:t>
            </w:r>
          </w:p>
        </w:tc>
        <w:tc>
          <w:tcPr>
            <w:tcW w:w="2942" w:type="dxa"/>
          </w:tcPr>
          <w:p w:rsidR="00934F75" w:rsidRPr="008C093B" w:rsidRDefault="00934F75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6B3" w:rsidRPr="008C093B" w:rsidTr="00514C38">
        <w:tc>
          <w:tcPr>
            <w:tcW w:w="6520" w:type="dxa"/>
          </w:tcPr>
          <w:p w:rsidR="00966F4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мәгариф</w:t>
            </w:r>
          </w:p>
        </w:tc>
        <w:tc>
          <w:tcPr>
            <w:tcW w:w="2942" w:type="dxa"/>
          </w:tcPr>
          <w:p w:rsidR="00966F4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3548,0</w:t>
            </w:r>
          </w:p>
        </w:tc>
      </w:tr>
      <w:tr w:rsidR="004236B3" w:rsidRPr="008C093B" w:rsidTr="00514C38">
        <w:trPr>
          <w:trHeight w:val="407"/>
        </w:trPr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«Олы Меми урта гомуми белем бирү мәктәбе» муниципаль бюджет гомуми белем бирү учреждениесе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39,0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“Вахитов төп гомуми белем бирү мәктәбе” муниципаль бюджет гомуми белем бирү</w:t>
            </w: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 xml:space="preserve"> учреждениесе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24,0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“Введенск-Бистәсе төп гомуми белем бирү мәктәбе” МБМУ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38,0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«Югары Ослан урта гомуми белем бирү мәктәбе» муниципаль бюджет гомуми белем бирү учреждениесе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545,0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«Югары Ослан гимназиясе» муниципаль бюджет гомуми белем бирү учреждениесе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6</w:t>
            </w: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10,0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"Карагуҗа урта гомуми белем бирү мәктәбе" муниципаль бюджет гомуми белем бирү учреждениесе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159,0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«Куралово урта гомуми белем бирү мәктәбе» муниципаль бюджет гомуми белем бирү учреждениесе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236,0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 xml:space="preserve">"Мәйдан төп гомуми белем бирү мәктәбе" муниципаль </w:t>
            </w: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бюджет гомуми белем бирү учреждениесе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7,0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«Макыл урта гомуми белем бирү мәктәбе» муниципаль бюджет гомуми белем бирү учреждениесе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308,0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«Матюшино урта гомуми белем бирү мәктәбе» муниципаль бюджет гомуми белем бирү учреждениесе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47,0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"Яр буе Морквашы урта</w:t>
            </w: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 xml:space="preserve"> гомуми белем бирү мәктәбе» муниципаль бюджет гомуми белем бирү учреждениесе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286,0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“Түбән Ослан урта гомуми белем бирү мәктәбе» муниципаль бюджет гомуми белем бирү учреждениесе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35,0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 xml:space="preserve">«Октябрьский урта гомуми белем бирү мәктәбе» муниципаль бюджет гомуми </w:t>
            </w: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белем бирү учреждениесе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151,0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"Тат. Бурнашы урта гомуми белем бирү мәктәбе» муниципаль бюджет гомуми белем бирү учреждениесе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48,0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"Шеланга урта гомуми белем бирү мәктәбе» муниципаль бюджет гомуми белем бирү учреждениесе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129,0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МБОУ ДОД "ДШИ"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721,0</w:t>
            </w:r>
          </w:p>
        </w:tc>
      </w:tr>
      <w:tr w:rsidR="004236B3" w:rsidRPr="008C093B" w:rsidTr="00514C38">
        <w:trPr>
          <w:trHeight w:val="329"/>
        </w:trPr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"Югары Ослан районы балалар-яшүсмерләр спорт мәктәбе" ӨББ МБУ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165,0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Мәдәният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160,0</w:t>
            </w:r>
          </w:p>
        </w:tc>
      </w:tr>
      <w:tr w:rsidR="004236B3" w:rsidRPr="008C093B" w:rsidTr="00514C38">
        <w:tc>
          <w:tcPr>
            <w:tcW w:w="6520" w:type="dxa"/>
          </w:tcPr>
          <w:p w:rsidR="0037105B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"Югары Ослан муниципаль районының үзәк китапханә системасы" МБУ</w:t>
            </w:r>
          </w:p>
        </w:tc>
        <w:tc>
          <w:tcPr>
            <w:tcW w:w="2942" w:type="dxa"/>
          </w:tcPr>
          <w:p w:rsidR="0037105B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10,0</w:t>
            </w:r>
          </w:p>
        </w:tc>
      </w:tr>
      <w:tr w:rsidR="004236B3" w:rsidRPr="008C093B" w:rsidTr="00514C38">
        <w:trPr>
          <w:trHeight w:val="715"/>
        </w:trPr>
        <w:tc>
          <w:tcPr>
            <w:tcW w:w="6520" w:type="dxa"/>
          </w:tcPr>
          <w:p w:rsidR="00C2791F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«Югары Ослан муниципаль районы Туган якны өйрәнү музее»  МБУ</w:t>
            </w:r>
          </w:p>
        </w:tc>
        <w:tc>
          <w:tcPr>
            <w:tcW w:w="2942" w:type="dxa"/>
          </w:tcPr>
          <w:p w:rsidR="00C2791F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20,0</w:t>
            </w:r>
          </w:p>
        </w:tc>
      </w:tr>
      <w:tr w:rsidR="004236B3" w:rsidRPr="008C093B" w:rsidTr="00514C38">
        <w:tc>
          <w:tcPr>
            <w:tcW w:w="6520" w:type="dxa"/>
          </w:tcPr>
          <w:p w:rsidR="00C2791F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 xml:space="preserve">«Югары Ослан муниципаль районының </w:t>
            </w: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үзәкләштерелгән</w:t>
            </w: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 xml:space="preserve"> клуб системасы» МБУ</w:t>
            </w:r>
          </w:p>
        </w:tc>
        <w:tc>
          <w:tcPr>
            <w:tcW w:w="2942" w:type="dxa"/>
          </w:tcPr>
          <w:p w:rsidR="00C2791F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130,0</w:t>
            </w:r>
          </w:p>
        </w:tc>
      </w:tr>
      <w:tr w:rsidR="004236B3" w:rsidRPr="008C093B" w:rsidTr="00514C38">
        <w:tc>
          <w:tcPr>
            <w:tcW w:w="6520" w:type="dxa"/>
          </w:tcPr>
          <w:p w:rsidR="00C2791F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Яшьләр сәясәте һәм спорт</w:t>
            </w:r>
          </w:p>
        </w:tc>
        <w:tc>
          <w:tcPr>
            <w:tcW w:w="2942" w:type="dxa"/>
          </w:tcPr>
          <w:p w:rsidR="00C2791F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2044,0</w:t>
            </w:r>
          </w:p>
        </w:tc>
      </w:tr>
      <w:tr w:rsidR="004236B3" w:rsidRPr="008C093B" w:rsidTr="00514C38">
        <w:tc>
          <w:tcPr>
            <w:tcW w:w="6520" w:type="dxa"/>
          </w:tcPr>
          <w:p w:rsidR="00C2791F" w:rsidRPr="008C093B" w:rsidRDefault="008C093B" w:rsidP="004F188D">
            <w:pPr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"Югары Ослан муниципаль районының яшүсмерләр-яшьләр клубы" МБУ</w:t>
            </w:r>
          </w:p>
        </w:tc>
        <w:tc>
          <w:tcPr>
            <w:tcW w:w="2942" w:type="dxa"/>
          </w:tcPr>
          <w:p w:rsidR="00C2791F" w:rsidRPr="008C093B" w:rsidRDefault="008C093B" w:rsidP="004F188D">
            <w:pPr>
              <w:spacing w:line="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93B">
              <w:rPr>
                <w:rFonts w:ascii="Arial" w:hAnsi="Arial" w:cs="Arial"/>
                <w:sz w:val="24"/>
                <w:szCs w:val="24"/>
                <w:lang w:val="tt"/>
              </w:rPr>
              <w:t>2044,0</w:t>
            </w:r>
          </w:p>
        </w:tc>
      </w:tr>
    </w:tbl>
    <w:p w:rsidR="00951986" w:rsidRPr="008C093B" w:rsidRDefault="00951986" w:rsidP="004F188D">
      <w:pPr>
        <w:spacing w:line="0" w:lineRule="atLeast"/>
        <w:rPr>
          <w:rFonts w:ascii="Arial" w:hAnsi="Arial" w:cs="Arial"/>
          <w:sz w:val="24"/>
          <w:szCs w:val="24"/>
        </w:rPr>
      </w:pPr>
    </w:p>
    <w:p w:rsidR="0000694A" w:rsidRPr="008C093B" w:rsidRDefault="0000694A" w:rsidP="004F188D">
      <w:pPr>
        <w:pStyle w:val="ConsPlusNormal"/>
        <w:spacing w:line="0" w:lineRule="atLeast"/>
        <w:contextualSpacing/>
        <w:rPr>
          <w:rFonts w:ascii="Arial" w:hAnsi="Arial" w:cs="Arial"/>
          <w:sz w:val="24"/>
          <w:szCs w:val="24"/>
        </w:rPr>
      </w:pPr>
    </w:p>
    <w:sectPr w:rsidR="0000694A" w:rsidRPr="008C093B" w:rsidSect="008C093B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5B65"/>
    <w:multiLevelType w:val="multilevel"/>
    <w:tmpl w:val="87987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4A"/>
    <w:rsid w:val="0000694A"/>
    <w:rsid w:val="000141B0"/>
    <w:rsid w:val="00042121"/>
    <w:rsid w:val="001F0672"/>
    <w:rsid w:val="001F5D54"/>
    <w:rsid w:val="00216E55"/>
    <w:rsid w:val="00224217"/>
    <w:rsid w:val="002408D0"/>
    <w:rsid w:val="002427E1"/>
    <w:rsid w:val="00243695"/>
    <w:rsid w:val="00303046"/>
    <w:rsid w:val="00352373"/>
    <w:rsid w:val="0037105B"/>
    <w:rsid w:val="003979C1"/>
    <w:rsid w:val="003E0F23"/>
    <w:rsid w:val="003E468F"/>
    <w:rsid w:val="0040678D"/>
    <w:rsid w:val="004236B3"/>
    <w:rsid w:val="00425510"/>
    <w:rsid w:val="004A5E8C"/>
    <w:rsid w:val="004A799D"/>
    <w:rsid w:val="004B31AE"/>
    <w:rsid w:val="004E485C"/>
    <w:rsid w:val="004F188D"/>
    <w:rsid w:val="00514C38"/>
    <w:rsid w:val="00515C5D"/>
    <w:rsid w:val="00530A0E"/>
    <w:rsid w:val="0055151C"/>
    <w:rsid w:val="00557357"/>
    <w:rsid w:val="005A77CE"/>
    <w:rsid w:val="005F6171"/>
    <w:rsid w:val="005F7CEB"/>
    <w:rsid w:val="006340DE"/>
    <w:rsid w:val="006445C4"/>
    <w:rsid w:val="00652B6A"/>
    <w:rsid w:val="00674A06"/>
    <w:rsid w:val="006D6276"/>
    <w:rsid w:val="0072257E"/>
    <w:rsid w:val="00747E19"/>
    <w:rsid w:val="0075458A"/>
    <w:rsid w:val="00762986"/>
    <w:rsid w:val="007A10BC"/>
    <w:rsid w:val="007C0D40"/>
    <w:rsid w:val="00873FCA"/>
    <w:rsid w:val="00875FC4"/>
    <w:rsid w:val="00883AF2"/>
    <w:rsid w:val="00895EA4"/>
    <w:rsid w:val="008C093B"/>
    <w:rsid w:val="008C3497"/>
    <w:rsid w:val="008E4410"/>
    <w:rsid w:val="008E6E06"/>
    <w:rsid w:val="0093001E"/>
    <w:rsid w:val="00931689"/>
    <w:rsid w:val="00934F75"/>
    <w:rsid w:val="00951986"/>
    <w:rsid w:val="00966F4B"/>
    <w:rsid w:val="009D7A67"/>
    <w:rsid w:val="009F442F"/>
    <w:rsid w:val="00A12126"/>
    <w:rsid w:val="00A1770F"/>
    <w:rsid w:val="00A369A6"/>
    <w:rsid w:val="00A67CFE"/>
    <w:rsid w:val="00A816AD"/>
    <w:rsid w:val="00AD5C96"/>
    <w:rsid w:val="00C2791F"/>
    <w:rsid w:val="00C733B6"/>
    <w:rsid w:val="00CD37CF"/>
    <w:rsid w:val="00CD4897"/>
    <w:rsid w:val="00CD5E32"/>
    <w:rsid w:val="00D03AAA"/>
    <w:rsid w:val="00D5670B"/>
    <w:rsid w:val="00D57C72"/>
    <w:rsid w:val="00D678A9"/>
    <w:rsid w:val="00D9573F"/>
    <w:rsid w:val="00DA169D"/>
    <w:rsid w:val="00DD7326"/>
    <w:rsid w:val="00DF4CCF"/>
    <w:rsid w:val="00EA35A6"/>
    <w:rsid w:val="00EB3678"/>
    <w:rsid w:val="00EC0739"/>
    <w:rsid w:val="00F17E48"/>
    <w:rsid w:val="00F2525B"/>
    <w:rsid w:val="00F83A0C"/>
    <w:rsid w:val="00FB4458"/>
    <w:rsid w:val="00FF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069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00694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5">
    <w:name w:val="Hyperlink"/>
    <w:basedOn w:val="a0"/>
    <w:uiPriority w:val="99"/>
    <w:unhideWhenUsed/>
    <w:rsid w:val="0000694A"/>
    <w:rPr>
      <w:color w:val="0000FF" w:themeColor="hyperlink"/>
      <w:u w:val="single"/>
    </w:rPr>
  </w:style>
  <w:style w:type="paragraph" w:styleId="a6">
    <w:name w:val="List Paragraph"/>
    <w:basedOn w:val="a"/>
    <w:qFormat/>
    <w:rsid w:val="000069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rsid w:val="004A5E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371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069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00694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5">
    <w:name w:val="Hyperlink"/>
    <w:basedOn w:val="a0"/>
    <w:uiPriority w:val="99"/>
    <w:unhideWhenUsed/>
    <w:rsid w:val="0000694A"/>
    <w:rPr>
      <w:color w:val="0000FF" w:themeColor="hyperlink"/>
      <w:u w:val="single"/>
    </w:rPr>
  </w:style>
  <w:style w:type="paragraph" w:styleId="a6">
    <w:name w:val="List Paragraph"/>
    <w:basedOn w:val="a"/>
    <w:qFormat/>
    <w:rsid w:val="000069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rsid w:val="004A5E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371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0D95-821F-4701-8946-EEB6B43F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sheff-fbp</dc:creator>
  <cp:lastModifiedBy>1</cp:lastModifiedBy>
  <cp:revision>4</cp:revision>
  <cp:lastPrinted>2023-02-20T09:19:00Z</cp:lastPrinted>
  <dcterms:created xsi:type="dcterms:W3CDTF">2023-01-24T07:42:00Z</dcterms:created>
  <dcterms:modified xsi:type="dcterms:W3CDTF">2023-02-20T09:19:00Z</dcterms:modified>
</cp:coreProperties>
</file>