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72" w:rsidRPr="003C7F01" w:rsidRDefault="00143F72" w:rsidP="0029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01">
        <w:rPr>
          <w:rFonts w:ascii="Times New Roman" w:hAnsi="Times New Roman" w:cs="Times New Roman"/>
          <w:b/>
          <w:sz w:val="28"/>
          <w:szCs w:val="28"/>
        </w:rPr>
        <w:t>Отчет Главы</w:t>
      </w:r>
      <w:r w:rsidRPr="003C7F01">
        <w:rPr>
          <w:rFonts w:ascii="Times New Roman" w:hAnsi="Times New Roman" w:cs="Times New Roman"/>
          <w:b/>
          <w:sz w:val="28"/>
          <w:szCs w:val="28"/>
        </w:rPr>
        <w:tab/>
        <w:t>Набережно-Морквашского сельского поселения о деятельности</w:t>
      </w:r>
      <w:r w:rsidR="00C90896" w:rsidRPr="003C7F01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3C7F01">
        <w:rPr>
          <w:rFonts w:ascii="Times New Roman" w:hAnsi="Times New Roman" w:cs="Times New Roman"/>
          <w:b/>
          <w:sz w:val="28"/>
          <w:szCs w:val="28"/>
        </w:rPr>
        <w:t>сполнительного комитета Набережно-Морквашского сельского поселения за 2019 год и задачи на  2020 год.</w:t>
      </w:r>
    </w:p>
    <w:p w:rsidR="00D43023" w:rsidRPr="003C7F01" w:rsidRDefault="00D43023" w:rsidP="00294ED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7F01">
        <w:rPr>
          <w:rFonts w:ascii="Times New Roman" w:hAnsi="Times New Roman" w:cs="Times New Roman"/>
          <w:b/>
          <w:sz w:val="28"/>
          <w:szCs w:val="28"/>
        </w:rPr>
        <w:t>Уважаемый</w:t>
      </w:r>
      <w:proofErr w:type="gramEnd"/>
      <w:r w:rsidRPr="003C7F01">
        <w:rPr>
          <w:rFonts w:ascii="Times New Roman" w:hAnsi="Times New Roman" w:cs="Times New Roman"/>
          <w:b/>
          <w:sz w:val="28"/>
          <w:szCs w:val="28"/>
        </w:rPr>
        <w:t xml:space="preserve"> жители и гости Набережно-Морквашского </w:t>
      </w:r>
      <w:r w:rsidR="00C90896" w:rsidRPr="003C7F01">
        <w:rPr>
          <w:rFonts w:ascii="Times New Roman" w:hAnsi="Times New Roman" w:cs="Times New Roman"/>
          <w:b/>
          <w:sz w:val="28"/>
          <w:szCs w:val="28"/>
        </w:rPr>
        <w:t>сельского поселения!</w:t>
      </w:r>
    </w:p>
    <w:p w:rsidR="00D43023" w:rsidRPr="003C7F01" w:rsidRDefault="00D43023" w:rsidP="00294EDA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01">
        <w:rPr>
          <w:rFonts w:ascii="Times New Roman" w:hAnsi="Times New Roman" w:cs="Times New Roman"/>
          <w:b/>
          <w:sz w:val="28"/>
          <w:szCs w:val="28"/>
        </w:rPr>
        <w:t xml:space="preserve">Уважаемый Марат  </w:t>
      </w:r>
      <w:proofErr w:type="spellStart"/>
      <w:r w:rsidRPr="003C7F01">
        <w:rPr>
          <w:rFonts w:ascii="Times New Roman" w:hAnsi="Times New Roman" w:cs="Times New Roman"/>
          <w:b/>
          <w:sz w:val="28"/>
          <w:szCs w:val="28"/>
        </w:rPr>
        <w:t>Галимзянович</w:t>
      </w:r>
      <w:proofErr w:type="spellEnd"/>
      <w:r w:rsidRPr="003C7F01">
        <w:rPr>
          <w:rFonts w:ascii="Times New Roman" w:hAnsi="Times New Roman" w:cs="Times New Roman"/>
          <w:b/>
          <w:sz w:val="28"/>
          <w:szCs w:val="28"/>
        </w:rPr>
        <w:t>!</w:t>
      </w:r>
    </w:p>
    <w:p w:rsidR="00CA1D2A" w:rsidRPr="003C7F01" w:rsidRDefault="00D43023" w:rsidP="00294ED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1A1B0B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Сегодня нам предстоит подвести итоги прошедшего 2019 года, оценить ту работу, которая была проделана для улучшения жизни граждан в населенных пунктах сельского поселения, и обсудить </w:t>
      </w:r>
      <w:r w:rsidR="00B421AF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общие планы</w:t>
      </w:r>
      <w:r w:rsidR="001A1B0B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 будущее</w:t>
      </w:r>
      <w:r w:rsidR="006B2CC6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2406C4" w:rsidRPr="00565B8D" w:rsidRDefault="00D917A4" w:rsidP="00294EDA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3C7F01">
        <w:rPr>
          <w:color w:val="000000"/>
          <w:sz w:val="28"/>
          <w:szCs w:val="28"/>
        </w:rPr>
        <w:t xml:space="preserve">Главным направлением деятельности сельского поселения является обеспечение жизнедеятельности населения, что включает в себя, прежде всего, содержание социально-культурной сферы, благоустройство территории </w:t>
      </w:r>
      <w:r w:rsidR="00294EDA">
        <w:rPr>
          <w:color w:val="000000"/>
          <w:sz w:val="28"/>
          <w:szCs w:val="28"/>
        </w:rPr>
        <w:t>поселения, освещение улиц,</w:t>
      </w:r>
      <w:r w:rsidRPr="003C7F01">
        <w:rPr>
          <w:color w:val="000000"/>
          <w:sz w:val="28"/>
          <w:szCs w:val="28"/>
        </w:rPr>
        <w:t xml:space="preserve"> работа по предупреждению и ликвидации последствий чрезвычайных ситуаций, обеспечение первичных мер пожарной безопасности и многое другое. Эти полномочия осуществляются путем о</w:t>
      </w:r>
      <w:r w:rsidR="00294EDA">
        <w:rPr>
          <w:color w:val="000000"/>
          <w:sz w:val="28"/>
          <w:szCs w:val="28"/>
        </w:rPr>
        <w:t>рганизации повседневной работы И</w:t>
      </w:r>
      <w:r w:rsidRPr="003C7F01">
        <w:rPr>
          <w:color w:val="000000"/>
          <w:sz w:val="28"/>
          <w:szCs w:val="28"/>
        </w:rPr>
        <w:t xml:space="preserve">сполнительного комитета поселения, подготовки нормативных документов, осуществления личного приема граждан Главой поселения и специалистами, рассмотрения письменных и устных обращений. За 2019 год было выдано 670 справок, присвоено </w:t>
      </w:r>
      <w:r w:rsidR="00294EDA" w:rsidRPr="003C7F01">
        <w:rPr>
          <w:color w:val="000000"/>
          <w:sz w:val="28"/>
          <w:szCs w:val="28"/>
        </w:rPr>
        <w:t>6485</w:t>
      </w:r>
      <w:r w:rsidR="00294EDA">
        <w:rPr>
          <w:color w:val="000000"/>
          <w:sz w:val="28"/>
          <w:szCs w:val="28"/>
        </w:rPr>
        <w:t xml:space="preserve"> </w:t>
      </w:r>
      <w:r w:rsidRPr="003C7F01">
        <w:rPr>
          <w:color w:val="000000"/>
          <w:sz w:val="28"/>
          <w:szCs w:val="28"/>
        </w:rPr>
        <w:t>адресов объектам, рассмотрено 64 письменных обращений жителей.</w:t>
      </w:r>
    </w:p>
    <w:p w:rsidR="002406C4" w:rsidRDefault="00D917A4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На территории Набережно-Морквашского сельского поселения активно развивается промышленность. </w:t>
      </w:r>
      <w:r w:rsidR="00CA1D2A" w:rsidRPr="003C7F01">
        <w:rPr>
          <w:rFonts w:ascii="Times New Roman" w:hAnsi="Times New Roman" w:cs="Times New Roman"/>
          <w:sz w:val="28"/>
          <w:szCs w:val="28"/>
        </w:rPr>
        <w:t xml:space="preserve"> Все вы знаете, что между селом Набережные Моркваши и </w:t>
      </w:r>
      <w:r w:rsidR="00B721EA" w:rsidRPr="003C7F01">
        <w:rPr>
          <w:rFonts w:ascii="Times New Roman" w:hAnsi="Times New Roman" w:cs="Times New Roman"/>
          <w:sz w:val="28"/>
          <w:szCs w:val="28"/>
        </w:rPr>
        <w:t xml:space="preserve">поселком </w:t>
      </w:r>
      <w:proofErr w:type="spellStart"/>
      <w:r w:rsidR="00B721EA" w:rsidRPr="003C7F01">
        <w:rPr>
          <w:rFonts w:ascii="Times New Roman" w:hAnsi="Times New Roman" w:cs="Times New Roman"/>
          <w:sz w:val="28"/>
          <w:szCs w:val="28"/>
        </w:rPr>
        <w:t>Десятидворка</w:t>
      </w:r>
      <w:proofErr w:type="spellEnd"/>
      <w:r w:rsidR="00B721EA" w:rsidRPr="003C7F01">
        <w:rPr>
          <w:rFonts w:ascii="Times New Roman" w:hAnsi="Times New Roman" w:cs="Times New Roman"/>
          <w:sz w:val="28"/>
          <w:szCs w:val="28"/>
        </w:rPr>
        <w:t xml:space="preserve"> образовала</w:t>
      </w:r>
      <w:r w:rsidR="00CA1D2A" w:rsidRPr="003C7F01">
        <w:rPr>
          <w:rFonts w:ascii="Times New Roman" w:hAnsi="Times New Roman" w:cs="Times New Roman"/>
          <w:sz w:val="28"/>
          <w:szCs w:val="28"/>
        </w:rPr>
        <w:t>сь промышленная зона. В этой з</w:t>
      </w:r>
      <w:r w:rsidR="00A037E7" w:rsidRPr="003C7F01">
        <w:rPr>
          <w:rFonts w:ascii="Times New Roman" w:hAnsi="Times New Roman" w:cs="Times New Roman"/>
          <w:sz w:val="28"/>
          <w:szCs w:val="28"/>
        </w:rPr>
        <w:t xml:space="preserve">оне находятся такие предприятия, </w:t>
      </w:r>
      <w:r w:rsidR="00CA1D2A" w:rsidRPr="003C7F01">
        <w:rPr>
          <w:rFonts w:ascii="Times New Roman" w:hAnsi="Times New Roman" w:cs="Times New Roman"/>
          <w:sz w:val="28"/>
          <w:szCs w:val="28"/>
        </w:rPr>
        <w:t>как</w:t>
      </w:r>
      <w:r w:rsidR="00B721EA" w:rsidRPr="003C7F01">
        <w:rPr>
          <w:rFonts w:ascii="Times New Roman" w:hAnsi="Times New Roman" w:cs="Times New Roman"/>
          <w:sz w:val="28"/>
          <w:szCs w:val="28"/>
        </w:rPr>
        <w:t>:</w:t>
      </w:r>
      <w:r w:rsidR="00CA1D2A" w:rsidRPr="003C7F01">
        <w:rPr>
          <w:rFonts w:ascii="Times New Roman" w:hAnsi="Times New Roman" w:cs="Times New Roman"/>
          <w:sz w:val="28"/>
          <w:szCs w:val="28"/>
        </w:rPr>
        <w:t xml:space="preserve"> </w:t>
      </w:r>
      <w:r w:rsidR="00A037E7" w:rsidRPr="003C7F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1D2A" w:rsidRPr="003C7F01">
        <w:rPr>
          <w:rFonts w:ascii="Times New Roman" w:hAnsi="Times New Roman" w:cs="Times New Roman"/>
          <w:sz w:val="28"/>
          <w:szCs w:val="28"/>
        </w:rPr>
        <w:t>ВельВет</w:t>
      </w:r>
      <w:r w:rsidR="00A037E7" w:rsidRPr="003C7F01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="00A037E7" w:rsidRPr="003C7F01">
        <w:rPr>
          <w:rFonts w:ascii="Times New Roman" w:hAnsi="Times New Roman" w:cs="Times New Roman"/>
          <w:sz w:val="28"/>
          <w:szCs w:val="28"/>
        </w:rPr>
        <w:t xml:space="preserve"> </w:t>
      </w:r>
      <w:r w:rsidR="00CA1D2A" w:rsidRPr="003C7F01">
        <w:rPr>
          <w:rFonts w:ascii="Times New Roman" w:hAnsi="Times New Roman" w:cs="Times New Roman"/>
          <w:sz w:val="28"/>
          <w:szCs w:val="28"/>
        </w:rPr>
        <w:t>Марин</w:t>
      </w:r>
      <w:proofErr w:type="gramStart"/>
      <w:r w:rsidR="00A037E7" w:rsidRPr="003C7F01">
        <w:rPr>
          <w:rFonts w:ascii="Times New Roman" w:hAnsi="Times New Roman" w:cs="Times New Roman"/>
          <w:sz w:val="28"/>
          <w:szCs w:val="28"/>
        </w:rPr>
        <w:t>»</w:t>
      </w:r>
      <w:r w:rsidR="00CA1D2A" w:rsidRPr="003C7F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A1D2A" w:rsidRPr="003C7F01">
        <w:rPr>
          <w:rFonts w:ascii="Times New Roman" w:hAnsi="Times New Roman" w:cs="Times New Roman"/>
          <w:sz w:val="28"/>
          <w:szCs w:val="28"/>
        </w:rPr>
        <w:t xml:space="preserve">строительство катеров), </w:t>
      </w:r>
      <w:r w:rsidR="00A037E7" w:rsidRPr="003C7F01">
        <w:rPr>
          <w:rFonts w:ascii="Times New Roman" w:hAnsi="Times New Roman" w:cs="Times New Roman"/>
          <w:sz w:val="28"/>
          <w:szCs w:val="28"/>
        </w:rPr>
        <w:t>«</w:t>
      </w:r>
      <w:r w:rsidR="00CA1D2A" w:rsidRPr="003C7F01">
        <w:rPr>
          <w:rFonts w:ascii="Times New Roman" w:hAnsi="Times New Roman" w:cs="Times New Roman"/>
          <w:sz w:val="28"/>
          <w:szCs w:val="28"/>
        </w:rPr>
        <w:t>Дивный берег</w:t>
      </w:r>
      <w:proofErr w:type="gramStart"/>
      <w:r w:rsidR="00A037E7" w:rsidRPr="003C7F01">
        <w:rPr>
          <w:rFonts w:ascii="Times New Roman" w:hAnsi="Times New Roman" w:cs="Times New Roman"/>
          <w:sz w:val="28"/>
          <w:szCs w:val="28"/>
        </w:rPr>
        <w:t>»</w:t>
      </w:r>
      <w:r w:rsidR="00CA1D2A" w:rsidRPr="003C7F0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A1D2A" w:rsidRPr="003C7F01">
        <w:rPr>
          <w:rFonts w:ascii="Times New Roman" w:hAnsi="Times New Roman" w:cs="Times New Roman"/>
          <w:sz w:val="28"/>
          <w:szCs w:val="28"/>
        </w:rPr>
        <w:t xml:space="preserve">производство рыбной продукции), НПО </w:t>
      </w:r>
      <w:r w:rsidR="00A037E7" w:rsidRPr="003C7F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1D2A" w:rsidRPr="003C7F01">
        <w:rPr>
          <w:rFonts w:ascii="Times New Roman" w:hAnsi="Times New Roman" w:cs="Times New Roman"/>
          <w:sz w:val="28"/>
          <w:szCs w:val="28"/>
        </w:rPr>
        <w:t>Геоник</w:t>
      </w:r>
      <w:proofErr w:type="spellEnd"/>
      <w:r w:rsidR="00A037E7" w:rsidRPr="003C7F01">
        <w:rPr>
          <w:rFonts w:ascii="Times New Roman" w:hAnsi="Times New Roman" w:cs="Times New Roman"/>
          <w:sz w:val="28"/>
          <w:szCs w:val="28"/>
        </w:rPr>
        <w:t>»</w:t>
      </w:r>
      <w:r w:rsidR="00CA1D2A" w:rsidRPr="003C7F01">
        <w:rPr>
          <w:rFonts w:ascii="Times New Roman" w:hAnsi="Times New Roman" w:cs="Times New Roman"/>
          <w:sz w:val="28"/>
          <w:szCs w:val="28"/>
        </w:rPr>
        <w:t xml:space="preserve">(производство нефтяного оборудования),ИП </w:t>
      </w:r>
      <w:r w:rsidR="00A037E7" w:rsidRPr="003C7F0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1D2A" w:rsidRPr="003C7F01">
        <w:rPr>
          <w:rFonts w:ascii="Times New Roman" w:hAnsi="Times New Roman" w:cs="Times New Roman"/>
          <w:sz w:val="28"/>
          <w:szCs w:val="28"/>
        </w:rPr>
        <w:t>Ахметшин</w:t>
      </w:r>
      <w:proofErr w:type="spellEnd"/>
      <w:r w:rsidR="00A037E7" w:rsidRPr="003C7F01">
        <w:rPr>
          <w:rFonts w:ascii="Times New Roman" w:hAnsi="Times New Roman" w:cs="Times New Roman"/>
          <w:sz w:val="28"/>
          <w:szCs w:val="28"/>
        </w:rPr>
        <w:t>»</w:t>
      </w:r>
      <w:r w:rsidR="00CA1D2A" w:rsidRPr="003C7F01">
        <w:rPr>
          <w:rFonts w:ascii="Times New Roman" w:hAnsi="Times New Roman" w:cs="Times New Roman"/>
          <w:sz w:val="28"/>
          <w:szCs w:val="28"/>
        </w:rPr>
        <w:t xml:space="preserve">(продажа инертных материалов, услуги спецтехники), стоянка грузового автотранспорта. В 2019 года состоялись аукционы по передачи в аренду  3-х оставшихся земельных участков в этой промышленной зоне. </w:t>
      </w:r>
    </w:p>
    <w:p w:rsidR="002406C4" w:rsidRPr="003C7F01" w:rsidRDefault="00CA1D2A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На двух участках началось строительство складских комплексов, на третьем весной начнется строительство предприятия по обработке камня. </w:t>
      </w:r>
    </w:p>
    <w:p w:rsidR="00CA1D2A" w:rsidRPr="003C7F01" w:rsidRDefault="00B721EA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Для дальнейшей работы </w:t>
      </w:r>
      <w:r w:rsidR="00CA1D2A" w:rsidRPr="003C7F01">
        <w:rPr>
          <w:rFonts w:ascii="Times New Roman" w:hAnsi="Times New Roman" w:cs="Times New Roman"/>
          <w:sz w:val="28"/>
          <w:szCs w:val="28"/>
        </w:rPr>
        <w:t>по привлечению инвесторов принято решение о</w:t>
      </w:r>
      <w:r w:rsidRPr="003C7F01">
        <w:rPr>
          <w:rFonts w:ascii="Times New Roman" w:hAnsi="Times New Roman" w:cs="Times New Roman"/>
          <w:sz w:val="28"/>
          <w:szCs w:val="28"/>
        </w:rPr>
        <w:t>б</w:t>
      </w:r>
      <w:r w:rsidR="00CA1D2A" w:rsidRPr="003C7F01">
        <w:rPr>
          <w:rFonts w:ascii="Times New Roman" w:hAnsi="Times New Roman" w:cs="Times New Roman"/>
          <w:sz w:val="28"/>
          <w:szCs w:val="28"/>
        </w:rPr>
        <w:t xml:space="preserve"> организации в близи </w:t>
      </w:r>
      <w:proofErr w:type="spellStart"/>
      <w:r w:rsidR="00CA1D2A" w:rsidRPr="003C7F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A1D2A" w:rsidRPr="003C7F0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A1D2A" w:rsidRPr="003C7F01">
        <w:rPr>
          <w:rFonts w:ascii="Times New Roman" w:hAnsi="Times New Roman" w:cs="Times New Roman"/>
          <w:sz w:val="28"/>
          <w:szCs w:val="28"/>
        </w:rPr>
        <w:t>есные</w:t>
      </w:r>
      <w:proofErr w:type="spellEnd"/>
      <w:r w:rsidR="00CA1D2A" w:rsidRPr="003C7F01">
        <w:rPr>
          <w:rFonts w:ascii="Times New Roman" w:hAnsi="Times New Roman" w:cs="Times New Roman"/>
          <w:sz w:val="28"/>
          <w:szCs w:val="28"/>
        </w:rPr>
        <w:t xml:space="preserve"> Моркваши очередной зоны</w:t>
      </w:r>
      <w:r w:rsidRPr="003C7F01">
        <w:rPr>
          <w:rFonts w:ascii="Times New Roman" w:hAnsi="Times New Roman" w:cs="Times New Roman"/>
          <w:sz w:val="28"/>
          <w:szCs w:val="28"/>
        </w:rPr>
        <w:t>,</w:t>
      </w:r>
      <w:r w:rsidR="00CA1D2A" w:rsidRPr="003C7F01">
        <w:rPr>
          <w:rFonts w:ascii="Times New Roman" w:hAnsi="Times New Roman" w:cs="Times New Roman"/>
          <w:sz w:val="28"/>
          <w:szCs w:val="28"/>
        </w:rPr>
        <w:t xml:space="preserve"> площадью 15 гектар. На сегодняшний день вносятся соответствующие изменения в документы территориального планирования.</w:t>
      </w:r>
    </w:p>
    <w:p w:rsidR="00502F0C" w:rsidRPr="003C7F01" w:rsidRDefault="00D917A4" w:rsidP="00294ED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Развитие экономики и у</w:t>
      </w:r>
      <w:r w:rsidR="00DB5557" w:rsidRPr="003C7F01">
        <w:rPr>
          <w:rFonts w:ascii="Times New Roman" w:hAnsi="Times New Roman" w:cs="Times New Roman"/>
          <w:sz w:val="28"/>
          <w:szCs w:val="28"/>
        </w:rPr>
        <w:t>никальность географического расположения спос</w:t>
      </w:r>
      <w:r w:rsidRPr="003C7F01">
        <w:rPr>
          <w:rFonts w:ascii="Times New Roman" w:hAnsi="Times New Roman" w:cs="Times New Roman"/>
          <w:sz w:val="28"/>
          <w:szCs w:val="28"/>
        </w:rPr>
        <w:t xml:space="preserve">обствует </w:t>
      </w:r>
      <w:r w:rsidR="00DB5557" w:rsidRPr="003C7F01">
        <w:rPr>
          <w:rFonts w:ascii="Times New Roman" w:hAnsi="Times New Roman" w:cs="Times New Roman"/>
          <w:sz w:val="28"/>
          <w:szCs w:val="28"/>
        </w:rPr>
        <w:t xml:space="preserve"> увеличению количества жителей</w:t>
      </w:r>
      <w:r w:rsidR="00BC77DE" w:rsidRPr="003C7F01">
        <w:rPr>
          <w:rFonts w:ascii="Times New Roman" w:hAnsi="Times New Roman" w:cs="Times New Roman"/>
          <w:sz w:val="28"/>
          <w:szCs w:val="28"/>
        </w:rPr>
        <w:t xml:space="preserve">. Если естественный прирост в 2019 году составил </w:t>
      </w:r>
      <w:r w:rsidR="007B57BF" w:rsidRPr="003C7F01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BC77DE" w:rsidRPr="003C7F01">
        <w:rPr>
          <w:rFonts w:ascii="Times New Roman" w:hAnsi="Times New Roman" w:cs="Times New Roman"/>
          <w:sz w:val="28"/>
          <w:szCs w:val="28"/>
        </w:rPr>
        <w:t>2 человека</w:t>
      </w:r>
      <w:r w:rsidR="00BC77DE" w:rsidRPr="00294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A037E7" w:rsidRPr="0029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C77DE" w:rsidRPr="0029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одилось 13 человек, умерло 11)</w:t>
      </w:r>
      <w:r w:rsidR="00A037E7" w:rsidRPr="0029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C77DE" w:rsidRPr="00294E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 за счет вновь прибывших население увеличилось на 55 человек и составило 1207 человек.</w:t>
      </w:r>
      <w:r w:rsidR="00BC77DE" w:rsidRPr="00294E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602B6" w:rsidRPr="003C7F01" w:rsidRDefault="005602B6" w:rsidP="00294ED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2660"/>
        <w:gridCol w:w="1914"/>
        <w:gridCol w:w="1914"/>
        <w:gridCol w:w="1914"/>
        <w:gridCol w:w="1771"/>
      </w:tblGrid>
      <w:tr w:rsidR="005602B6" w:rsidRPr="003C7F01" w:rsidTr="00294EDA">
        <w:tc>
          <w:tcPr>
            <w:tcW w:w="2660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2016 г</w:t>
            </w:r>
          </w:p>
        </w:tc>
        <w:tc>
          <w:tcPr>
            <w:tcW w:w="1914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2017 г</w:t>
            </w:r>
          </w:p>
        </w:tc>
        <w:tc>
          <w:tcPr>
            <w:tcW w:w="1914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2018 г.</w:t>
            </w:r>
          </w:p>
        </w:tc>
        <w:tc>
          <w:tcPr>
            <w:tcW w:w="1771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2019 г.</w:t>
            </w:r>
          </w:p>
        </w:tc>
      </w:tr>
      <w:tr w:rsidR="005602B6" w:rsidRPr="003C7F01" w:rsidTr="00294EDA">
        <w:tc>
          <w:tcPr>
            <w:tcW w:w="2660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Рождаемость</w:t>
            </w:r>
          </w:p>
        </w:tc>
        <w:tc>
          <w:tcPr>
            <w:tcW w:w="1914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71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13</w:t>
            </w:r>
          </w:p>
        </w:tc>
      </w:tr>
      <w:tr w:rsidR="005602B6" w:rsidRPr="003C7F01" w:rsidTr="00294EDA">
        <w:tc>
          <w:tcPr>
            <w:tcW w:w="2660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Смертность</w:t>
            </w:r>
          </w:p>
        </w:tc>
        <w:tc>
          <w:tcPr>
            <w:tcW w:w="1914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914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71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11</w:t>
            </w:r>
          </w:p>
        </w:tc>
      </w:tr>
      <w:tr w:rsidR="005602B6" w:rsidRPr="003C7F01" w:rsidTr="00294EDA">
        <w:tc>
          <w:tcPr>
            <w:tcW w:w="2660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1914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1069</w:t>
            </w:r>
          </w:p>
        </w:tc>
        <w:tc>
          <w:tcPr>
            <w:tcW w:w="1914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1086</w:t>
            </w:r>
          </w:p>
        </w:tc>
        <w:tc>
          <w:tcPr>
            <w:tcW w:w="1914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1152</w:t>
            </w:r>
          </w:p>
        </w:tc>
        <w:tc>
          <w:tcPr>
            <w:tcW w:w="1771" w:type="dxa"/>
          </w:tcPr>
          <w:p w:rsidR="005602B6" w:rsidRPr="003C7F01" w:rsidRDefault="005602B6" w:rsidP="00294EDA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1207</w:t>
            </w:r>
          </w:p>
        </w:tc>
      </w:tr>
    </w:tbl>
    <w:p w:rsidR="000654A6" w:rsidRDefault="000654A6" w:rsidP="000654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4EDA" w:rsidRDefault="005602B6" w:rsidP="005C49D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На следующей таблице вы можете увидеть и увеличение количества школьников за последние пять лет.</w:t>
      </w:r>
    </w:p>
    <w:p w:rsidR="00910D92" w:rsidRPr="003C7F01" w:rsidRDefault="00910D92" w:rsidP="000654A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82A" w:rsidRDefault="00BD682A" w:rsidP="00294ED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82A" w:rsidRDefault="00BD682A" w:rsidP="00BD68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682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6707FC" wp14:editId="65AA1D98">
            <wp:extent cx="6152515" cy="405828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77DE" w:rsidRPr="003C7F01" w:rsidRDefault="00BC77DE" w:rsidP="00294ED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Растет количество жителей, соответственно растут и потребности благоустройства территории, возникает больше с</w:t>
      </w:r>
      <w:r w:rsidR="00B721EA" w:rsidRPr="003C7F01">
        <w:rPr>
          <w:rFonts w:ascii="Times New Roman" w:hAnsi="Times New Roman" w:cs="Times New Roman"/>
          <w:sz w:val="28"/>
          <w:szCs w:val="28"/>
        </w:rPr>
        <w:t>оциально значимых вопросов.</w:t>
      </w:r>
      <w:r w:rsidR="00502F0C" w:rsidRPr="003C7F01">
        <w:rPr>
          <w:rFonts w:ascii="Times New Roman" w:hAnsi="Times New Roman" w:cs="Times New Roman"/>
          <w:sz w:val="28"/>
          <w:szCs w:val="28"/>
        </w:rPr>
        <w:t xml:space="preserve"> Для решения этих вопросов </w:t>
      </w:r>
      <w:proofErr w:type="gramStart"/>
      <w:r w:rsidR="00502F0C" w:rsidRPr="003C7F01">
        <w:rPr>
          <w:rFonts w:ascii="Times New Roman" w:hAnsi="Times New Roman" w:cs="Times New Roman"/>
          <w:sz w:val="28"/>
          <w:szCs w:val="28"/>
        </w:rPr>
        <w:t>Исполнительный</w:t>
      </w:r>
      <w:proofErr w:type="gramEnd"/>
      <w:r w:rsidR="00502F0C" w:rsidRPr="003C7F01">
        <w:rPr>
          <w:rFonts w:ascii="Times New Roman" w:hAnsi="Times New Roman" w:cs="Times New Roman"/>
          <w:sz w:val="28"/>
          <w:szCs w:val="28"/>
        </w:rPr>
        <w:t xml:space="preserve"> комитет Н</w:t>
      </w:r>
      <w:r w:rsidR="005C49DB">
        <w:rPr>
          <w:rFonts w:ascii="Times New Roman" w:hAnsi="Times New Roman" w:cs="Times New Roman"/>
          <w:sz w:val="28"/>
          <w:szCs w:val="28"/>
        </w:rPr>
        <w:t>абережно-Морквашского</w:t>
      </w:r>
      <w:r w:rsidR="00502F0C" w:rsidRPr="003C7F01">
        <w:rPr>
          <w:rFonts w:ascii="Times New Roman" w:hAnsi="Times New Roman" w:cs="Times New Roman"/>
          <w:sz w:val="28"/>
          <w:szCs w:val="28"/>
        </w:rPr>
        <w:t xml:space="preserve"> </w:t>
      </w:r>
      <w:r w:rsidR="005C49D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02F0C" w:rsidRPr="003C7F01">
        <w:rPr>
          <w:rFonts w:ascii="Times New Roman" w:hAnsi="Times New Roman" w:cs="Times New Roman"/>
          <w:sz w:val="28"/>
          <w:szCs w:val="28"/>
        </w:rPr>
        <w:t xml:space="preserve"> активно участвует в Федеральных и  Республиканских  программах </w:t>
      </w:r>
    </w:p>
    <w:p w:rsidR="002406C4" w:rsidRPr="00565B8D" w:rsidRDefault="005C49DB" w:rsidP="00294ED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6A3A9C" w:rsidRPr="003C7F01">
        <w:rPr>
          <w:rFonts w:ascii="Times New Roman" w:hAnsi="Times New Roman" w:cs="Times New Roman"/>
          <w:sz w:val="28"/>
          <w:szCs w:val="28"/>
        </w:rPr>
        <w:t xml:space="preserve">в 2019 год </w:t>
      </w:r>
      <w:proofErr w:type="gramStart"/>
      <w:r w:rsidR="006A3A9C" w:rsidRPr="003C7F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A3A9C" w:rsidRPr="003C7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A9C" w:rsidRPr="003C7F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A3A9C" w:rsidRPr="003C7F01">
        <w:rPr>
          <w:rFonts w:ascii="Times New Roman" w:hAnsi="Times New Roman" w:cs="Times New Roman"/>
          <w:sz w:val="28"/>
          <w:szCs w:val="28"/>
        </w:rPr>
        <w:t>. Набережные Моркваши в рамках национального проекта «Культура» было капитально отремонтировано администрат</w:t>
      </w:r>
      <w:r>
        <w:rPr>
          <w:rFonts w:ascii="Times New Roman" w:hAnsi="Times New Roman" w:cs="Times New Roman"/>
          <w:sz w:val="28"/>
          <w:szCs w:val="28"/>
        </w:rPr>
        <w:t>ивное здание по улице Красавина, д.</w:t>
      </w:r>
      <w:r w:rsidR="006A3A9C" w:rsidRPr="003C7F01">
        <w:rPr>
          <w:rFonts w:ascii="Times New Roman" w:hAnsi="Times New Roman" w:cs="Times New Roman"/>
          <w:sz w:val="28"/>
          <w:szCs w:val="28"/>
        </w:rPr>
        <w:t>6.</w:t>
      </w:r>
    </w:p>
    <w:p w:rsidR="006A3A9C" w:rsidRPr="003C7F01" w:rsidRDefault="006A3A9C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Все вы помните</w:t>
      </w:r>
      <w:r w:rsidR="001A1D51">
        <w:rPr>
          <w:rFonts w:ascii="Times New Roman" w:hAnsi="Times New Roman" w:cs="Times New Roman"/>
          <w:sz w:val="28"/>
          <w:szCs w:val="28"/>
        </w:rPr>
        <w:t>,</w:t>
      </w:r>
      <w:r w:rsidRPr="003C7F01">
        <w:rPr>
          <w:rFonts w:ascii="Times New Roman" w:hAnsi="Times New Roman" w:cs="Times New Roman"/>
          <w:sz w:val="28"/>
          <w:szCs w:val="28"/>
        </w:rPr>
        <w:t xml:space="preserve"> в каком состоянии было здание.  В марте прошлого года подрядной организацией ООО «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Стройград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>» нача</w:t>
      </w:r>
      <w:r w:rsidR="00A037E7" w:rsidRPr="003C7F01">
        <w:rPr>
          <w:rFonts w:ascii="Times New Roman" w:hAnsi="Times New Roman" w:cs="Times New Roman"/>
          <w:sz w:val="28"/>
          <w:szCs w:val="28"/>
        </w:rPr>
        <w:t>лись работы по</w:t>
      </w:r>
      <w:r w:rsidRPr="003C7F01">
        <w:rPr>
          <w:rFonts w:ascii="Times New Roman" w:hAnsi="Times New Roman" w:cs="Times New Roman"/>
          <w:sz w:val="28"/>
          <w:szCs w:val="28"/>
        </w:rPr>
        <w:t xml:space="preserve"> разбор</w:t>
      </w:r>
      <w:r w:rsidR="00A037E7" w:rsidRPr="003C7F01">
        <w:rPr>
          <w:rFonts w:ascii="Times New Roman" w:hAnsi="Times New Roman" w:cs="Times New Roman"/>
          <w:sz w:val="28"/>
          <w:szCs w:val="28"/>
        </w:rPr>
        <w:t>у</w:t>
      </w:r>
      <w:r w:rsidR="00565B8D">
        <w:rPr>
          <w:rFonts w:ascii="Times New Roman" w:hAnsi="Times New Roman" w:cs="Times New Roman"/>
          <w:sz w:val="28"/>
          <w:szCs w:val="28"/>
        </w:rPr>
        <w:t xml:space="preserve"> здания</w:t>
      </w:r>
      <w:r w:rsidRPr="003C7F01">
        <w:rPr>
          <w:rFonts w:ascii="Times New Roman" w:hAnsi="Times New Roman" w:cs="Times New Roman"/>
          <w:sz w:val="28"/>
          <w:szCs w:val="28"/>
        </w:rPr>
        <w:t xml:space="preserve">. По сути, от старого здания остались только стены.  </w:t>
      </w:r>
    </w:p>
    <w:p w:rsidR="006A3A9C" w:rsidRPr="003C7F01" w:rsidRDefault="006A3A9C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Была заменена кровля с утеплением потолочного перекрытия, заменены окна, стены утеплены и обшиты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сайдингом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, установлено 3 санузла, заменены </w:t>
      </w:r>
      <w:r w:rsidRPr="003C7F01">
        <w:rPr>
          <w:rFonts w:ascii="Times New Roman" w:hAnsi="Times New Roman" w:cs="Times New Roman"/>
          <w:sz w:val="28"/>
          <w:szCs w:val="28"/>
        </w:rPr>
        <w:lastRenderedPageBreak/>
        <w:t xml:space="preserve">двери, полы залиты бетоном и выложены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керамогранитной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плиткой. Стены обшиты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гипсокартоном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. Смонтирована пожарная сигнализация. </w:t>
      </w:r>
    </w:p>
    <w:p w:rsidR="006A3A9C" w:rsidRPr="003C7F01" w:rsidRDefault="006A3A9C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В августе 2019 года работы по ремонту были завершены. Полностью на все работы было затрачено 12 млн</w:t>
      </w:r>
      <w:r w:rsidR="005C49DB">
        <w:rPr>
          <w:rFonts w:ascii="Times New Roman" w:hAnsi="Times New Roman" w:cs="Times New Roman"/>
          <w:sz w:val="28"/>
          <w:szCs w:val="28"/>
        </w:rPr>
        <w:t>.</w:t>
      </w:r>
      <w:r w:rsidRPr="003C7F01">
        <w:rPr>
          <w:rFonts w:ascii="Times New Roman" w:hAnsi="Times New Roman" w:cs="Times New Roman"/>
          <w:sz w:val="28"/>
          <w:szCs w:val="28"/>
        </w:rPr>
        <w:t xml:space="preserve"> 568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>.</w:t>
      </w:r>
      <w:r w:rsidR="00E5009A" w:rsidRPr="003C7F01">
        <w:rPr>
          <w:rFonts w:ascii="Times New Roman" w:hAnsi="Times New Roman" w:cs="Times New Roman"/>
          <w:sz w:val="28"/>
          <w:szCs w:val="28"/>
        </w:rPr>
        <w:t xml:space="preserve"> из Р</w:t>
      </w:r>
      <w:r w:rsidR="00A037E7" w:rsidRPr="003C7F01"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="005C49DB">
        <w:rPr>
          <w:rFonts w:ascii="Times New Roman" w:hAnsi="Times New Roman" w:cs="Times New Roman"/>
          <w:sz w:val="28"/>
          <w:szCs w:val="28"/>
        </w:rPr>
        <w:t>.</w:t>
      </w:r>
      <w:r w:rsidRPr="003C7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A9C" w:rsidRPr="003C7F01" w:rsidRDefault="00A037E7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6A3A9C" w:rsidRPr="003C7F01">
        <w:rPr>
          <w:rFonts w:ascii="Times New Roman" w:hAnsi="Times New Roman" w:cs="Times New Roman"/>
          <w:sz w:val="28"/>
          <w:szCs w:val="28"/>
        </w:rPr>
        <w:t xml:space="preserve">из районного бюджета были закуплены  составляющие для оформления сцены: </w:t>
      </w:r>
      <w:r w:rsidR="006A3A9C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занавесы, кулисы, шторы, а также жалюзи на все окна </w:t>
      </w:r>
      <w:r w:rsidR="00E5009A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здания, на сумму 231 624 рубля.</w:t>
      </w:r>
    </w:p>
    <w:p w:rsidR="00E5009A" w:rsidRPr="003C7F01" w:rsidRDefault="006A3A9C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поддержке районного руководства</w:t>
      </w:r>
      <w:r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1D51"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депутатом Госсовета от нашего округа Михеевым Альмиром</w:t>
      </w:r>
      <w:r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оборудован историко-этнографический музей на сумму </w:t>
      </w:r>
      <w:r w:rsidR="00E5009A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200 тыс.</w:t>
      </w:r>
      <w:r w:rsidR="006B2CC6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закуплены манекены, компьютерная техника, витрины, стенды.</w:t>
      </w:r>
      <w:r w:rsidR="00D011BF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</w:t>
      </w:r>
      <w:r w:rsidR="00BC168F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 не отметить огромный вклад создателя и </w:t>
      </w:r>
      <w:r w:rsidR="00BC168F" w:rsidRPr="003C7F01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хранительницы этого музея Татьяны Павловны Храмовой. Благодаря ее усилиям музей преобразился и продолжает встречать и радовать жителей и гостей села!</w:t>
      </w:r>
    </w:p>
    <w:p w:rsidR="006A3A9C" w:rsidRPr="003C7F01" w:rsidRDefault="00BC168F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хотелось бы </w:t>
      </w:r>
      <w:r w:rsidR="001A1D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отметить </w:t>
      </w:r>
      <w:r w:rsidR="001A1D51"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руководителя</w:t>
      </w:r>
      <w:r w:rsidR="006A3A9C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НПО «</w:t>
      </w:r>
      <w:proofErr w:type="spellStart"/>
      <w:r w:rsidR="006A3A9C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Геоник</w:t>
      </w:r>
      <w:proofErr w:type="spellEnd"/>
      <w:r w:rsidR="006A3A9C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» Николаев</w:t>
      </w: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A3A9C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Олег</w:t>
      </w: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6A3A9C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Сергеевич</w:t>
      </w: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а, который подарил </w:t>
      </w:r>
      <w:r w:rsidR="006A3A9C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новый теннисный стол</w:t>
      </w:r>
      <w:r w:rsidR="005C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сельскому Д</w:t>
      </w: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ому культуры.</w:t>
      </w:r>
      <w:r w:rsidR="00E5009A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этого,</w:t>
      </w:r>
      <w:r w:rsidR="006A3A9C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внебюджетные деньги </w:t>
      </w:r>
      <w:r w:rsidR="00A037E7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C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</w:t>
      </w: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ме культуры отремонтировали бильярдный стол за 30</w:t>
      </w:r>
      <w:r w:rsidR="005C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000 </w:t>
      </w: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r w:rsidR="00BD682A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</w:t>
      </w:r>
      <w:r w:rsidR="006A3A9C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защебенена парковочн</w:t>
      </w: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зона </w:t>
      </w:r>
      <w:r w:rsidR="00E5009A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на 100</w:t>
      </w: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5009A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000 рублей.</w:t>
      </w: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3A9C" w:rsidRPr="00565B8D" w:rsidRDefault="006A3A9C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Силами работников бюджетной сферы была благо</w:t>
      </w:r>
      <w:r w:rsidR="00BC168F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устроена прилегающая территория, вывезен крупногабаритный мусор, завезен грунт, проведена планировка, засеяна газонная трава, покрашен забор.</w:t>
      </w:r>
    </w:p>
    <w:p w:rsidR="006A3A9C" w:rsidRPr="003C7F01" w:rsidRDefault="006A3A9C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24 августа в день празднования Дня села торжественно открылись двери многофункционального центра, где в уютных, просторных, светлых помещениях расположились  библиотека, парикмахерская, почтовое отделение, сельский Дом культуры и историко-этнографический музей.</w:t>
      </w:r>
    </w:p>
    <w:p w:rsidR="002F5F6B" w:rsidRPr="003C7F01" w:rsidRDefault="002F5F6B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одним событием прошедшего 2019 года стало строительство </w:t>
      </w:r>
      <w:proofErr w:type="gramStart"/>
      <w:r w:rsidR="00E5009A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E5009A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5009A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E5009A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Набережные Моркваши  </w:t>
      </w:r>
      <w:r w:rsidR="005C49DB">
        <w:rPr>
          <w:rFonts w:ascii="Times New Roman" w:hAnsi="Times New Roman" w:cs="Times New Roman"/>
          <w:sz w:val="28"/>
          <w:szCs w:val="28"/>
          <w:shd w:val="clear" w:color="auto" w:fill="FFFFFF"/>
        </w:rPr>
        <w:t>Фельдшерско-акушерского пункта п</w:t>
      </w:r>
      <w:r w:rsidR="006A3A9C"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Республиканской программе «Модернизация объектов здравоохранения» на сумму 2 млн.904 тыс. 100 руб. </w:t>
      </w: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3A9C" w:rsidRPr="003C7F01" w:rsidRDefault="006A3A9C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7F01">
        <w:rPr>
          <w:rFonts w:ascii="Times New Roman" w:hAnsi="Times New Roman" w:cs="Times New Roman"/>
          <w:sz w:val="28"/>
          <w:szCs w:val="28"/>
        </w:rPr>
        <w:t>06 февраля 2019 года были начаты работы по разбору старой столовой, которая располагалась на месте будущего ФАП</w:t>
      </w:r>
      <w:r w:rsidR="00A037E7" w:rsidRPr="003C7F01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5206E5" w:rsidRPr="003C7F01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мае </w:t>
      </w:r>
      <w:r w:rsidRPr="003C7F01">
        <w:rPr>
          <w:rFonts w:ascii="Times New Roman" w:hAnsi="Times New Roman" w:cs="Times New Roman"/>
          <w:sz w:val="28"/>
          <w:szCs w:val="28"/>
        </w:rPr>
        <w:t>были установлены сваи под новое здание, в июне под</w:t>
      </w:r>
      <w:r w:rsidR="00A037E7" w:rsidRPr="003C7F01">
        <w:rPr>
          <w:rFonts w:ascii="Times New Roman" w:hAnsi="Times New Roman" w:cs="Times New Roman"/>
          <w:sz w:val="28"/>
          <w:szCs w:val="28"/>
        </w:rPr>
        <w:t xml:space="preserve">ведены коммуникации (водопровод,  </w:t>
      </w:r>
      <w:r w:rsidRPr="003C7F01">
        <w:rPr>
          <w:rFonts w:ascii="Times New Roman" w:hAnsi="Times New Roman" w:cs="Times New Roman"/>
          <w:sz w:val="28"/>
          <w:szCs w:val="28"/>
        </w:rPr>
        <w:t>канализация).</w:t>
      </w:r>
      <w:r w:rsidR="00A037E7" w:rsidRPr="003C7F01">
        <w:rPr>
          <w:rFonts w:ascii="Times New Roman" w:hAnsi="Times New Roman" w:cs="Times New Roman"/>
          <w:sz w:val="28"/>
          <w:szCs w:val="28"/>
        </w:rPr>
        <w:t xml:space="preserve"> </w:t>
      </w:r>
      <w:r w:rsidRPr="003C7F01">
        <w:rPr>
          <w:rFonts w:ascii="Times New Roman" w:hAnsi="Times New Roman" w:cs="Times New Roman"/>
          <w:sz w:val="28"/>
          <w:szCs w:val="28"/>
        </w:rPr>
        <w:t>В августе закончился монтаж самого здания. В сентябре за</w:t>
      </w:r>
      <w:r w:rsidR="00A037E7" w:rsidRPr="003C7F01">
        <w:rPr>
          <w:rFonts w:ascii="Times New Roman" w:hAnsi="Times New Roman" w:cs="Times New Roman"/>
          <w:sz w:val="28"/>
          <w:szCs w:val="28"/>
        </w:rPr>
        <w:t>кончились работы по газификации</w:t>
      </w:r>
      <w:r w:rsidRPr="003C7F01">
        <w:rPr>
          <w:rFonts w:ascii="Times New Roman" w:hAnsi="Times New Roman" w:cs="Times New Roman"/>
          <w:sz w:val="28"/>
          <w:szCs w:val="28"/>
        </w:rPr>
        <w:t xml:space="preserve">. На </w:t>
      </w:r>
      <w:r w:rsidRPr="003C7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благоустройство прилегающей территории ФАП на подведение коммуникаций (вода, газ, канализация) дополнительно из районного бюджета была выделена сумма 350 тыс. руб.</w:t>
      </w:r>
    </w:p>
    <w:p w:rsidR="006A3A9C" w:rsidRPr="003C7F01" w:rsidRDefault="006A3A9C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По республиканской программе </w:t>
      </w:r>
      <w:r w:rsidR="00A037E7" w:rsidRPr="003C7F01">
        <w:rPr>
          <w:rFonts w:ascii="Times New Roman" w:hAnsi="Times New Roman" w:cs="Times New Roman"/>
          <w:sz w:val="28"/>
          <w:szCs w:val="28"/>
        </w:rPr>
        <w:t>«Капитальный ремонт м</w:t>
      </w:r>
      <w:r w:rsidRPr="003C7F01">
        <w:rPr>
          <w:rFonts w:ascii="Times New Roman" w:hAnsi="Times New Roman" w:cs="Times New Roman"/>
          <w:sz w:val="28"/>
          <w:szCs w:val="28"/>
        </w:rPr>
        <w:t>ногоквартирных домов</w:t>
      </w:r>
      <w:r w:rsidR="00A037E7" w:rsidRPr="003C7F01">
        <w:rPr>
          <w:rFonts w:ascii="Times New Roman" w:hAnsi="Times New Roman" w:cs="Times New Roman"/>
          <w:sz w:val="28"/>
          <w:szCs w:val="28"/>
        </w:rPr>
        <w:t>»</w:t>
      </w:r>
      <w:r w:rsidRPr="003C7F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устые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Моркваши на сумму 1млн</w:t>
      </w:r>
      <w:r w:rsidR="001A1D51">
        <w:rPr>
          <w:rFonts w:ascii="Times New Roman" w:hAnsi="Times New Roman" w:cs="Times New Roman"/>
          <w:sz w:val="28"/>
          <w:szCs w:val="28"/>
        </w:rPr>
        <w:t>.</w:t>
      </w:r>
      <w:r w:rsidRPr="003C7F01">
        <w:rPr>
          <w:rFonts w:ascii="Times New Roman" w:hAnsi="Times New Roman" w:cs="Times New Roman"/>
          <w:sz w:val="28"/>
          <w:szCs w:val="28"/>
        </w:rPr>
        <w:t xml:space="preserve"> 82 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.  была отремонтирована кровля дома по адресу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, </w:t>
      </w:r>
      <w:r w:rsidR="00A037E7" w:rsidRPr="003C7F01">
        <w:rPr>
          <w:rFonts w:ascii="Times New Roman" w:hAnsi="Times New Roman" w:cs="Times New Roman"/>
          <w:sz w:val="28"/>
          <w:szCs w:val="28"/>
        </w:rPr>
        <w:t>д.</w:t>
      </w:r>
      <w:r w:rsidRPr="003C7F01">
        <w:rPr>
          <w:rFonts w:ascii="Times New Roman" w:hAnsi="Times New Roman" w:cs="Times New Roman"/>
          <w:sz w:val="28"/>
          <w:szCs w:val="28"/>
        </w:rPr>
        <w:t xml:space="preserve">13. </w:t>
      </w:r>
    </w:p>
    <w:p w:rsidR="005206E5" w:rsidRPr="003C7F01" w:rsidRDefault="006A3A9C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lastRenderedPageBreak/>
        <w:t xml:space="preserve">В прошлом году за счет Республиканского финансирования начался ремонт дороги к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устые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Моркваши. Сметная стоимость работ составила 35 млн</w:t>
      </w:r>
      <w:r w:rsidR="00A037E7" w:rsidRPr="003C7F01">
        <w:rPr>
          <w:rFonts w:ascii="Times New Roman" w:hAnsi="Times New Roman" w:cs="Times New Roman"/>
          <w:sz w:val="28"/>
          <w:szCs w:val="28"/>
        </w:rPr>
        <w:t>.</w:t>
      </w:r>
      <w:r w:rsidRPr="003C7F01">
        <w:rPr>
          <w:rFonts w:ascii="Times New Roman" w:hAnsi="Times New Roman" w:cs="Times New Roman"/>
          <w:sz w:val="28"/>
          <w:szCs w:val="28"/>
        </w:rPr>
        <w:t xml:space="preserve"> руб. В 2020 году </w:t>
      </w:r>
      <w:r w:rsidR="001A1D51" w:rsidRPr="00EF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национального проекта «Безопасные и качественные дороги» </w:t>
      </w:r>
      <w:r w:rsidRPr="00EF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работу планируют завершить. </w:t>
      </w:r>
    </w:p>
    <w:p w:rsidR="007B57BF" w:rsidRPr="001A1D51" w:rsidRDefault="006A3A9C" w:rsidP="00294ED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Кроме этого</w:t>
      </w:r>
      <w:r w:rsidR="00A037E7" w:rsidRPr="003C7F01">
        <w:rPr>
          <w:rFonts w:ascii="Times New Roman" w:hAnsi="Times New Roman" w:cs="Times New Roman"/>
          <w:sz w:val="28"/>
          <w:szCs w:val="28"/>
        </w:rPr>
        <w:t>,</w:t>
      </w:r>
      <w:r w:rsidRPr="003C7F01">
        <w:rPr>
          <w:rFonts w:ascii="Times New Roman" w:hAnsi="Times New Roman" w:cs="Times New Roman"/>
          <w:sz w:val="28"/>
          <w:szCs w:val="28"/>
        </w:rPr>
        <w:t xml:space="preserve"> по улицам Дружбы, Полевая совместно с населением защебенена дорога протяженностью 560 м. Напомним, щебень был закуплен еще в 2018 году на сумму 600</w:t>
      </w:r>
      <w:r w:rsidR="00ED158D">
        <w:rPr>
          <w:rFonts w:ascii="Times New Roman" w:hAnsi="Times New Roman" w:cs="Times New Roman"/>
          <w:sz w:val="28"/>
          <w:szCs w:val="28"/>
        </w:rPr>
        <w:t xml:space="preserve"> тысяч </w:t>
      </w:r>
      <w:r w:rsidRPr="003C7F01">
        <w:rPr>
          <w:rFonts w:ascii="Times New Roman" w:hAnsi="Times New Roman" w:cs="Times New Roman"/>
          <w:sz w:val="28"/>
          <w:szCs w:val="28"/>
        </w:rPr>
        <w:t>руб</w:t>
      </w:r>
      <w:r w:rsidR="00ED158D">
        <w:rPr>
          <w:rFonts w:ascii="Times New Roman" w:hAnsi="Times New Roman" w:cs="Times New Roman"/>
          <w:sz w:val="28"/>
          <w:szCs w:val="28"/>
        </w:rPr>
        <w:t>лей</w:t>
      </w:r>
      <w:bookmarkStart w:id="0" w:name="_GoBack"/>
      <w:bookmarkEnd w:id="0"/>
      <w:r w:rsidRPr="003C7F01">
        <w:rPr>
          <w:rFonts w:ascii="Times New Roman" w:hAnsi="Times New Roman" w:cs="Times New Roman"/>
          <w:sz w:val="28"/>
          <w:szCs w:val="28"/>
        </w:rPr>
        <w:t>.</w:t>
      </w:r>
      <w:r w:rsidR="002F5F6B" w:rsidRPr="00EF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1D51" w:rsidRPr="00EF4DCC">
        <w:rPr>
          <w:rFonts w:ascii="Times New Roman" w:hAnsi="Times New Roman" w:cs="Times New Roman"/>
          <w:color w:val="000000" w:themeColor="text1"/>
          <w:sz w:val="28"/>
          <w:szCs w:val="28"/>
        </w:rPr>
        <w:t>Оплату работы техники произвели сами жители.</w:t>
      </w:r>
    </w:p>
    <w:p w:rsidR="00C71FCC" w:rsidRPr="003C7F01" w:rsidRDefault="00DF0DA7" w:rsidP="00294ED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7F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</w:t>
      </w:r>
      <w:r w:rsidR="00D917A4" w:rsidRPr="003C7F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7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служит бюджет.</w:t>
      </w:r>
      <w:r w:rsidRPr="003C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FCC" w:rsidRPr="003C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FCC" w:rsidRPr="003C7F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19 декабря 2018 года Решением Совета Набережно-Морквашского сельского поселения был утвержден бюджет на 2019 год, в сумме </w:t>
      </w:r>
      <w:r w:rsidR="005C49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 миллионов 153тысячи </w:t>
      </w:r>
      <w:r w:rsidR="00AD715F" w:rsidRPr="003C7F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="005C49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00</w:t>
      </w:r>
      <w:r w:rsidR="00C71FCC" w:rsidRPr="003C7F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руб</w:t>
      </w:r>
      <w:r w:rsidR="005C49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лей</w:t>
      </w:r>
      <w:r w:rsidR="00C71FCC" w:rsidRPr="003C7F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Фактически доходная часть бюджета исполнена в сумме</w:t>
      </w:r>
      <w:r w:rsidR="00AD715F" w:rsidRPr="003C7F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D715F" w:rsidRPr="003C7F0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11</w:t>
      </w:r>
      <w:r w:rsidR="005C49D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миллионов 413 тысяч </w:t>
      </w:r>
      <w:r w:rsidR="00AD715F" w:rsidRPr="003C7F0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4</w:t>
      </w:r>
      <w:r w:rsidR="005C49D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00 рублей.</w:t>
      </w:r>
    </w:p>
    <w:p w:rsidR="003A4D31" w:rsidRDefault="00C71FCC" w:rsidP="00294E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3C7F0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Из таблицы видно, что доходная часть бюджета Набережно-Морквашского сельского поселения складывается из поступлений собственных доходов и дотаций. </w:t>
      </w:r>
    </w:p>
    <w:p w:rsidR="00C71FCC" w:rsidRPr="003A4D31" w:rsidRDefault="00C71FCC" w:rsidP="00294ED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3C7F0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Фактическое исполнение доходной части</w:t>
      </w:r>
    </w:p>
    <w:p w:rsidR="00C71FCC" w:rsidRPr="003C7F01" w:rsidRDefault="00AD715F" w:rsidP="00294ED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3C7F0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бюджета 2019</w:t>
      </w:r>
      <w:r w:rsidR="00C71FCC" w:rsidRPr="003C7F0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 года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2268"/>
        <w:gridCol w:w="1985"/>
        <w:gridCol w:w="1842"/>
      </w:tblGrid>
      <w:tr w:rsidR="00AD715F" w:rsidRPr="003C7F01" w:rsidTr="00CC7381">
        <w:trPr>
          <w:trHeight w:val="732"/>
        </w:trPr>
        <w:tc>
          <w:tcPr>
            <w:tcW w:w="3402" w:type="dxa"/>
          </w:tcPr>
          <w:p w:rsidR="00AD715F" w:rsidRPr="003C7F01" w:rsidRDefault="00AD715F" w:rsidP="00294EDA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F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2268" w:type="dxa"/>
          </w:tcPr>
          <w:p w:rsidR="00AD715F" w:rsidRPr="003C7F01" w:rsidRDefault="00AD715F" w:rsidP="00CC73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F01">
              <w:rPr>
                <w:rFonts w:ascii="Times New Roman" w:hAnsi="Times New Roman" w:cs="Times New Roman"/>
                <w:b/>
                <w:sz w:val="28"/>
                <w:szCs w:val="28"/>
              </w:rPr>
              <w:t>План на 2019 г.</w:t>
            </w:r>
          </w:p>
        </w:tc>
        <w:tc>
          <w:tcPr>
            <w:tcW w:w="1985" w:type="dxa"/>
          </w:tcPr>
          <w:p w:rsidR="00AD715F" w:rsidRPr="003C7F01" w:rsidRDefault="00AD715F" w:rsidP="00CC73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F01">
              <w:rPr>
                <w:rFonts w:ascii="Times New Roman" w:hAnsi="Times New Roman" w:cs="Times New Roman"/>
                <w:b/>
                <w:sz w:val="28"/>
                <w:szCs w:val="28"/>
              </w:rPr>
              <w:t>Факт исполнения на 01.01.2020</w:t>
            </w:r>
          </w:p>
        </w:tc>
        <w:tc>
          <w:tcPr>
            <w:tcW w:w="1842" w:type="dxa"/>
          </w:tcPr>
          <w:p w:rsidR="00AD715F" w:rsidRPr="003C7F01" w:rsidRDefault="00AD715F" w:rsidP="00294EDA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F01">
              <w:rPr>
                <w:rFonts w:ascii="Times New Roman" w:hAnsi="Times New Roman" w:cs="Times New Roman"/>
                <w:b/>
                <w:sz w:val="28"/>
                <w:szCs w:val="28"/>
              </w:rPr>
              <w:t>% исполнения</w:t>
            </w:r>
          </w:p>
        </w:tc>
      </w:tr>
      <w:tr w:rsidR="00AD715F" w:rsidRPr="003C7F01" w:rsidTr="00CC7381">
        <w:trPr>
          <w:trHeight w:val="362"/>
        </w:trPr>
        <w:tc>
          <w:tcPr>
            <w:tcW w:w="3402" w:type="dxa"/>
          </w:tcPr>
          <w:p w:rsidR="00AD715F" w:rsidRPr="003C7F01" w:rsidRDefault="00AD715F" w:rsidP="00CC73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F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Всего собственных доходов </w:t>
            </w:r>
          </w:p>
        </w:tc>
        <w:tc>
          <w:tcPr>
            <w:tcW w:w="2268" w:type="dxa"/>
          </w:tcPr>
          <w:p w:rsidR="00AD715F" w:rsidRPr="003C7F01" w:rsidRDefault="00AD715F" w:rsidP="00294EDA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F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8052,0</w:t>
            </w:r>
          </w:p>
        </w:tc>
        <w:tc>
          <w:tcPr>
            <w:tcW w:w="1985" w:type="dxa"/>
          </w:tcPr>
          <w:p w:rsidR="00AD715F" w:rsidRPr="003C7F01" w:rsidRDefault="00AD715F" w:rsidP="00294EDA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F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8919,8</w:t>
            </w:r>
          </w:p>
        </w:tc>
        <w:tc>
          <w:tcPr>
            <w:tcW w:w="1842" w:type="dxa"/>
          </w:tcPr>
          <w:p w:rsidR="00AD715F" w:rsidRPr="003C7F01" w:rsidRDefault="00AD715F" w:rsidP="00CC73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F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110,8 %</w:t>
            </w:r>
          </w:p>
        </w:tc>
      </w:tr>
      <w:tr w:rsidR="00AD715F" w:rsidRPr="003C7F01" w:rsidTr="00CC7381">
        <w:trPr>
          <w:trHeight w:val="416"/>
        </w:trPr>
        <w:tc>
          <w:tcPr>
            <w:tcW w:w="3402" w:type="dxa"/>
          </w:tcPr>
          <w:p w:rsidR="00AD715F" w:rsidRPr="003C7F01" w:rsidRDefault="00AD715F" w:rsidP="00294EDA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F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</w:t>
            </w:r>
          </w:p>
        </w:tc>
        <w:tc>
          <w:tcPr>
            <w:tcW w:w="2268" w:type="dxa"/>
          </w:tcPr>
          <w:p w:rsidR="00AD715F" w:rsidRPr="003C7F01" w:rsidRDefault="00AD715F" w:rsidP="00294EDA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F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985" w:type="dxa"/>
          </w:tcPr>
          <w:p w:rsidR="00AD715F" w:rsidRPr="003C7F01" w:rsidRDefault="00AD715F" w:rsidP="00294EDA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F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2493,6</w:t>
            </w:r>
          </w:p>
        </w:tc>
        <w:tc>
          <w:tcPr>
            <w:tcW w:w="1842" w:type="dxa"/>
          </w:tcPr>
          <w:p w:rsidR="00AD715F" w:rsidRPr="003C7F01" w:rsidRDefault="00AD715F" w:rsidP="00CC73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F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290,7 %</w:t>
            </w:r>
          </w:p>
        </w:tc>
      </w:tr>
      <w:tr w:rsidR="00AD715F" w:rsidRPr="003C7F01" w:rsidTr="00CC7381">
        <w:trPr>
          <w:trHeight w:val="281"/>
        </w:trPr>
        <w:tc>
          <w:tcPr>
            <w:tcW w:w="3402" w:type="dxa"/>
          </w:tcPr>
          <w:p w:rsidR="00AD715F" w:rsidRPr="003C7F01" w:rsidRDefault="00AD715F" w:rsidP="00294EDA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F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ОБЩИЙ ДОХОД</w:t>
            </w:r>
          </w:p>
        </w:tc>
        <w:tc>
          <w:tcPr>
            <w:tcW w:w="2268" w:type="dxa"/>
          </w:tcPr>
          <w:p w:rsidR="00AD715F" w:rsidRPr="003C7F01" w:rsidRDefault="00AD715F" w:rsidP="00294EDA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F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8153,9</w:t>
            </w:r>
          </w:p>
        </w:tc>
        <w:tc>
          <w:tcPr>
            <w:tcW w:w="1985" w:type="dxa"/>
          </w:tcPr>
          <w:p w:rsidR="00AD715F" w:rsidRPr="003C7F01" w:rsidRDefault="00AD715F" w:rsidP="00294EDA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F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11413,4</w:t>
            </w:r>
          </w:p>
        </w:tc>
        <w:tc>
          <w:tcPr>
            <w:tcW w:w="1842" w:type="dxa"/>
          </w:tcPr>
          <w:p w:rsidR="00AD715F" w:rsidRPr="003C7F01" w:rsidRDefault="00AD715F" w:rsidP="00CC7381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F0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139,3 %</w:t>
            </w:r>
          </w:p>
        </w:tc>
      </w:tr>
    </w:tbl>
    <w:p w:rsidR="00C71FCC" w:rsidRPr="003C7F01" w:rsidRDefault="00C71FCC" w:rsidP="00294E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71FCC" w:rsidRPr="003C7F01" w:rsidRDefault="00C71FCC" w:rsidP="00294E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3C7F0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Сравнение с прошлыми годами показывает, что собственные доходы остаются примерно на одном стабильном уровне. Небольшое увеличение происходит за счет рос</w:t>
      </w:r>
      <w:r w:rsidR="00AD715F" w:rsidRPr="003C7F0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та налогооблагаемой базы. </w:t>
      </w:r>
      <w:proofErr w:type="gramStart"/>
      <w:r w:rsidR="00AD715F" w:rsidRPr="003C7F0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 2019</w:t>
      </w:r>
      <w:r w:rsidRPr="003C7F0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году фактическое исполн</w:t>
      </w:r>
      <w:r w:rsidR="005C49D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ение доходной части увеличилось, </w:t>
      </w:r>
      <w:r w:rsidRPr="003C7F0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главным образом</w:t>
      </w:r>
      <w:r w:rsidR="005C49D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3C7F0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за счет дотаций из республиканского и районного бюджетов. </w:t>
      </w:r>
      <w:proofErr w:type="gramEnd"/>
    </w:p>
    <w:p w:rsidR="00C71FCC" w:rsidRPr="003C7F01" w:rsidRDefault="00C71FCC" w:rsidP="00294EDA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  <w:r w:rsidRPr="003C7F01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Фактическое исполнение доходной части в разрезе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2126"/>
        <w:gridCol w:w="2126"/>
      </w:tblGrid>
      <w:tr w:rsidR="00AD715F" w:rsidRPr="003C7F01" w:rsidTr="002F5F6B">
        <w:tc>
          <w:tcPr>
            <w:tcW w:w="3369" w:type="dxa"/>
            <w:vAlign w:val="center"/>
          </w:tcPr>
          <w:p w:rsidR="00AD715F" w:rsidRPr="003C7F01" w:rsidRDefault="00AD715F" w:rsidP="00294EDA">
            <w:pPr>
              <w:spacing w:line="276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Наименование части доходов</w:t>
            </w:r>
          </w:p>
        </w:tc>
        <w:tc>
          <w:tcPr>
            <w:tcW w:w="2126" w:type="dxa"/>
            <w:vAlign w:val="center"/>
          </w:tcPr>
          <w:p w:rsidR="00AD715F" w:rsidRPr="003C7F01" w:rsidRDefault="00AD715F" w:rsidP="00294EDA">
            <w:pPr>
              <w:spacing w:line="276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2017</w:t>
            </w:r>
          </w:p>
        </w:tc>
        <w:tc>
          <w:tcPr>
            <w:tcW w:w="2126" w:type="dxa"/>
            <w:vAlign w:val="center"/>
          </w:tcPr>
          <w:p w:rsidR="00AD715F" w:rsidRPr="003C7F01" w:rsidRDefault="00AD715F" w:rsidP="00294EDA">
            <w:pPr>
              <w:spacing w:line="276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AD715F" w:rsidRPr="003C7F01" w:rsidRDefault="00AD715F" w:rsidP="00294EDA">
            <w:pPr>
              <w:spacing w:line="276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2019</w:t>
            </w:r>
          </w:p>
        </w:tc>
      </w:tr>
      <w:tr w:rsidR="00AD715F" w:rsidRPr="003C7F01" w:rsidTr="002F5F6B">
        <w:tc>
          <w:tcPr>
            <w:tcW w:w="3369" w:type="dxa"/>
          </w:tcPr>
          <w:p w:rsidR="00AD715F" w:rsidRPr="003C7F01" w:rsidRDefault="00AD715F" w:rsidP="00294EDA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C7F01">
              <w:rPr>
                <w:sz w:val="28"/>
                <w:szCs w:val="28"/>
              </w:rPr>
              <w:t>Фактическое исполнение собственных доходов</w:t>
            </w:r>
          </w:p>
        </w:tc>
        <w:tc>
          <w:tcPr>
            <w:tcW w:w="2126" w:type="dxa"/>
            <w:vAlign w:val="center"/>
          </w:tcPr>
          <w:p w:rsidR="00AD715F" w:rsidRPr="003C7F01" w:rsidRDefault="00AD715F" w:rsidP="00294EDA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C7F01">
              <w:rPr>
                <w:sz w:val="28"/>
                <w:szCs w:val="28"/>
              </w:rPr>
              <w:t>8064,4</w:t>
            </w:r>
          </w:p>
        </w:tc>
        <w:tc>
          <w:tcPr>
            <w:tcW w:w="2126" w:type="dxa"/>
            <w:vAlign w:val="center"/>
          </w:tcPr>
          <w:p w:rsidR="00AD715F" w:rsidRPr="003C7F01" w:rsidRDefault="00AD715F" w:rsidP="00294EDA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C7F01">
              <w:rPr>
                <w:sz w:val="28"/>
                <w:szCs w:val="28"/>
              </w:rPr>
              <w:t>8290,4</w:t>
            </w:r>
          </w:p>
        </w:tc>
        <w:tc>
          <w:tcPr>
            <w:tcW w:w="2126" w:type="dxa"/>
            <w:vAlign w:val="center"/>
          </w:tcPr>
          <w:p w:rsidR="00AD715F" w:rsidRPr="003C7F01" w:rsidRDefault="00AD715F" w:rsidP="00294EDA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C7F01">
              <w:rPr>
                <w:sz w:val="28"/>
                <w:szCs w:val="28"/>
              </w:rPr>
              <w:t>8919,8</w:t>
            </w:r>
          </w:p>
        </w:tc>
      </w:tr>
      <w:tr w:rsidR="00AD715F" w:rsidRPr="003C7F01" w:rsidTr="002F5F6B">
        <w:tc>
          <w:tcPr>
            <w:tcW w:w="3369" w:type="dxa"/>
          </w:tcPr>
          <w:p w:rsidR="00AD715F" w:rsidRPr="003C7F01" w:rsidRDefault="00AD715F" w:rsidP="00294EDA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C7F01">
              <w:rPr>
                <w:sz w:val="28"/>
                <w:szCs w:val="28"/>
              </w:rPr>
              <w:t xml:space="preserve">Фактическое </w:t>
            </w:r>
            <w:r w:rsidRPr="003C7F01">
              <w:rPr>
                <w:sz w:val="28"/>
                <w:szCs w:val="28"/>
              </w:rPr>
              <w:lastRenderedPageBreak/>
              <w:t>исполнение дотаций</w:t>
            </w:r>
          </w:p>
        </w:tc>
        <w:tc>
          <w:tcPr>
            <w:tcW w:w="2126" w:type="dxa"/>
            <w:vAlign w:val="center"/>
          </w:tcPr>
          <w:p w:rsidR="00AD715F" w:rsidRPr="003C7F01" w:rsidRDefault="00AD715F" w:rsidP="00294EDA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C7F01">
              <w:rPr>
                <w:sz w:val="28"/>
                <w:szCs w:val="28"/>
              </w:rPr>
              <w:lastRenderedPageBreak/>
              <w:t>80,5</w:t>
            </w:r>
          </w:p>
        </w:tc>
        <w:tc>
          <w:tcPr>
            <w:tcW w:w="2126" w:type="dxa"/>
            <w:vAlign w:val="center"/>
          </w:tcPr>
          <w:p w:rsidR="00AD715F" w:rsidRPr="003C7F01" w:rsidRDefault="00AD715F" w:rsidP="00294EDA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C7F01">
              <w:rPr>
                <w:sz w:val="28"/>
                <w:szCs w:val="28"/>
              </w:rPr>
              <w:t>2409,9</w:t>
            </w:r>
          </w:p>
        </w:tc>
        <w:tc>
          <w:tcPr>
            <w:tcW w:w="2126" w:type="dxa"/>
            <w:vAlign w:val="center"/>
          </w:tcPr>
          <w:p w:rsidR="00AD715F" w:rsidRPr="003C7F01" w:rsidRDefault="00AD715F" w:rsidP="00294EDA">
            <w:pPr>
              <w:spacing w:line="276" w:lineRule="auto"/>
              <w:ind w:firstLine="709"/>
              <w:contextualSpacing/>
              <w:jc w:val="both"/>
              <w:rPr>
                <w:bCs/>
                <w:color w:val="000000"/>
                <w:sz w:val="28"/>
                <w:szCs w:val="28"/>
              </w:rPr>
            </w:pPr>
            <w:r w:rsidRPr="003C7F01">
              <w:rPr>
                <w:bCs/>
                <w:color w:val="000000"/>
                <w:sz w:val="28"/>
                <w:szCs w:val="28"/>
              </w:rPr>
              <w:t>2493,6</w:t>
            </w:r>
          </w:p>
        </w:tc>
      </w:tr>
      <w:tr w:rsidR="00AD715F" w:rsidRPr="003C7F01" w:rsidTr="002F5F6B">
        <w:tc>
          <w:tcPr>
            <w:tcW w:w="3369" w:type="dxa"/>
          </w:tcPr>
          <w:p w:rsidR="00AD715F" w:rsidRPr="003C7F01" w:rsidRDefault="00AD715F" w:rsidP="00294EDA">
            <w:pPr>
              <w:spacing w:line="276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126" w:type="dxa"/>
            <w:vAlign w:val="center"/>
          </w:tcPr>
          <w:p w:rsidR="00AD715F" w:rsidRPr="003C7F01" w:rsidRDefault="00AD715F" w:rsidP="00294EDA">
            <w:pPr>
              <w:spacing w:line="276" w:lineRule="auto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  <w:r w:rsidRPr="003C7F01">
              <w:rPr>
                <w:b/>
                <w:sz w:val="28"/>
                <w:szCs w:val="28"/>
              </w:rPr>
              <w:t>8144,9</w:t>
            </w:r>
          </w:p>
        </w:tc>
        <w:tc>
          <w:tcPr>
            <w:tcW w:w="2126" w:type="dxa"/>
            <w:vAlign w:val="center"/>
          </w:tcPr>
          <w:p w:rsidR="00AD715F" w:rsidRPr="003C7F01" w:rsidRDefault="00AD715F" w:rsidP="00294EDA">
            <w:pPr>
              <w:spacing w:line="276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3C7F01">
              <w:rPr>
                <w:b/>
                <w:bCs/>
                <w:sz w:val="28"/>
                <w:szCs w:val="28"/>
              </w:rPr>
              <w:t>10700,3</w:t>
            </w:r>
          </w:p>
        </w:tc>
        <w:tc>
          <w:tcPr>
            <w:tcW w:w="2126" w:type="dxa"/>
            <w:vAlign w:val="center"/>
          </w:tcPr>
          <w:p w:rsidR="00AD715F" w:rsidRPr="003C7F01" w:rsidRDefault="00AD715F" w:rsidP="00294EDA">
            <w:pPr>
              <w:spacing w:line="276" w:lineRule="auto"/>
              <w:ind w:firstLine="709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C7F01">
              <w:rPr>
                <w:b/>
                <w:bCs/>
                <w:sz w:val="28"/>
                <w:szCs w:val="28"/>
              </w:rPr>
              <w:t>11413,4</w:t>
            </w:r>
          </w:p>
        </w:tc>
      </w:tr>
    </w:tbl>
    <w:p w:rsidR="00C71FCC" w:rsidRPr="003C7F01" w:rsidRDefault="00C71FCC" w:rsidP="00294E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71FCC" w:rsidRPr="003C7F01" w:rsidRDefault="00C71FCC" w:rsidP="00294E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3C7F0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Собственные доходы складываются из налогов, поступающих в бюджет поселения. В </w:t>
      </w:r>
      <w:r w:rsidR="005C49DB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целом, </w:t>
      </w:r>
      <w:r w:rsidRPr="003C7F0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динамика и</w:t>
      </w:r>
      <w:r w:rsidR="00AD715F" w:rsidRPr="003C7F0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х поступления за 12 месяцев 2019</w:t>
      </w:r>
      <w:r w:rsidRPr="003C7F0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года по</w:t>
      </w:r>
      <w:r w:rsidR="00AD715F" w:rsidRPr="003C7F0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казывает выполнение плана на 110</w:t>
      </w:r>
      <w:r w:rsidRPr="003C7F01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,8%. </w:t>
      </w:r>
    </w:p>
    <w:p w:rsidR="00C71FCC" w:rsidRPr="003C7F01" w:rsidRDefault="00C71FCC" w:rsidP="00294E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01">
        <w:rPr>
          <w:rFonts w:ascii="Times New Roman" w:eastAsia="Calibri" w:hAnsi="Times New Roman" w:cs="Times New Roman"/>
          <w:sz w:val="28"/>
          <w:szCs w:val="28"/>
        </w:rPr>
        <w:t>Перевыполнен план:</w:t>
      </w:r>
    </w:p>
    <w:p w:rsidR="00C71FCC" w:rsidRPr="003C7F01" w:rsidRDefault="00C71FCC" w:rsidP="00294E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01">
        <w:rPr>
          <w:rFonts w:ascii="Times New Roman" w:eastAsia="Calibri" w:hAnsi="Times New Roman" w:cs="Times New Roman"/>
          <w:sz w:val="28"/>
          <w:szCs w:val="28"/>
        </w:rPr>
        <w:t xml:space="preserve">-  по налогу на </w:t>
      </w:r>
      <w:r w:rsidR="00CD1EEE" w:rsidRPr="003C7F01">
        <w:rPr>
          <w:rFonts w:ascii="Times New Roman" w:eastAsia="Calibri" w:hAnsi="Times New Roman" w:cs="Times New Roman"/>
          <w:sz w:val="28"/>
          <w:szCs w:val="28"/>
        </w:rPr>
        <w:t>доход</w:t>
      </w:r>
      <w:r w:rsidRPr="003C7F01">
        <w:rPr>
          <w:rFonts w:ascii="Times New Roman" w:eastAsia="Calibri" w:hAnsi="Times New Roman" w:cs="Times New Roman"/>
          <w:sz w:val="28"/>
          <w:szCs w:val="28"/>
        </w:rPr>
        <w:t xml:space="preserve"> физических лиц </w:t>
      </w:r>
      <w:r w:rsidR="00CD1EEE" w:rsidRPr="003C7F01">
        <w:rPr>
          <w:rFonts w:ascii="Times New Roman" w:eastAsia="Calibri" w:hAnsi="Times New Roman" w:cs="Times New Roman"/>
          <w:sz w:val="28"/>
          <w:szCs w:val="28"/>
        </w:rPr>
        <w:t>на 29% составило 862,6</w:t>
      </w:r>
      <w:r w:rsidR="003C65F9" w:rsidRPr="003C7F01">
        <w:rPr>
          <w:rFonts w:ascii="Times New Roman" w:eastAsia="Calibri" w:hAnsi="Times New Roman" w:cs="Times New Roman"/>
          <w:sz w:val="28"/>
          <w:szCs w:val="28"/>
        </w:rPr>
        <w:t>. Перевыполнение плана произошло за счет перерегистрации НПО «</w:t>
      </w:r>
      <w:proofErr w:type="spellStart"/>
      <w:r w:rsidR="003C65F9" w:rsidRPr="003C7F01">
        <w:rPr>
          <w:rFonts w:ascii="Times New Roman" w:eastAsia="Calibri" w:hAnsi="Times New Roman" w:cs="Times New Roman"/>
          <w:sz w:val="28"/>
          <w:szCs w:val="28"/>
        </w:rPr>
        <w:t>Геоник</w:t>
      </w:r>
      <w:proofErr w:type="spellEnd"/>
      <w:r w:rsidR="003C65F9" w:rsidRPr="003C7F01">
        <w:rPr>
          <w:rFonts w:ascii="Times New Roman" w:eastAsia="Calibri" w:hAnsi="Times New Roman" w:cs="Times New Roman"/>
          <w:sz w:val="28"/>
          <w:szCs w:val="28"/>
        </w:rPr>
        <w:t xml:space="preserve">» из </w:t>
      </w:r>
      <w:proofErr w:type="spellStart"/>
      <w:r w:rsidR="003C65F9" w:rsidRPr="003C7F01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="003C65F9" w:rsidRPr="003C7F01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3C65F9" w:rsidRPr="003C7F01">
        <w:rPr>
          <w:rFonts w:ascii="Times New Roman" w:eastAsia="Calibri" w:hAnsi="Times New Roman" w:cs="Times New Roman"/>
          <w:sz w:val="28"/>
          <w:szCs w:val="28"/>
        </w:rPr>
        <w:t>азани</w:t>
      </w:r>
      <w:proofErr w:type="spellEnd"/>
      <w:r w:rsidR="003C65F9" w:rsidRPr="003C7F01">
        <w:rPr>
          <w:rFonts w:ascii="Times New Roman" w:eastAsia="Calibri" w:hAnsi="Times New Roman" w:cs="Times New Roman"/>
          <w:sz w:val="28"/>
          <w:szCs w:val="28"/>
        </w:rPr>
        <w:t xml:space="preserve">, где ранее находилось производство, в </w:t>
      </w:r>
      <w:proofErr w:type="spellStart"/>
      <w:r w:rsidR="003C65F9" w:rsidRPr="003C7F01">
        <w:rPr>
          <w:rFonts w:ascii="Times New Roman" w:eastAsia="Calibri" w:hAnsi="Times New Roman" w:cs="Times New Roman"/>
          <w:sz w:val="28"/>
          <w:szCs w:val="28"/>
        </w:rPr>
        <w:t>с.Набережные</w:t>
      </w:r>
      <w:proofErr w:type="spellEnd"/>
      <w:r w:rsidR="003C65F9" w:rsidRPr="003C7F01">
        <w:rPr>
          <w:rFonts w:ascii="Times New Roman" w:eastAsia="Calibri" w:hAnsi="Times New Roman" w:cs="Times New Roman"/>
          <w:sz w:val="28"/>
          <w:szCs w:val="28"/>
        </w:rPr>
        <w:t xml:space="preserve"> Моркваши</w:t>
      </w:r>
      <w:r w:rsidR="005C49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71FCC" w:rsidRPr="003C7F01" w:rsidRDefault="00CD1EEE" w:rsidP="00294E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01">
        <w:rPr>
          <w:rFonts w:ascii="Times New Roman" w:eastAsia="Calibri" w:hAnsi="Times New Roman" w:cs="Times New Roman"/>
          <w:sz w:val="28"/>
          <w:szCs w:val="28"/>
        </w:rPr>
        <w:t>-</w:t>
      </w:r>
      <w:r w:rsidRPr="003C7F01">
        <w:rPr>
          <w:rFonts w:ascii="Times New Roman" w:hAnsi="Times New Roman" w:cs="Times New Roman"/>
          <w:sz w:val="28"/>
          <w:szCs w:val="28"/>
        </w:rPr>
        <w:t xml:space="preserve">  по земельному налогу  юридических лиц на 22,9% составило 3564,9</w:t>
      </w:r>
      <w:r w:rsidR="005C49DB">
        <w:rPr>
          <w:rFonts w:ascii="Times New Roman" w:hAnsi="Times New Roman" w:cs="Times New Roman"/>
          <w:sz w:val="28"/>
          <w:szCs w:val="28"/>
        </w:rPr>
        <w:t>;</w:t>
      </w:r>
    </w:p>
    <w:p w:rsidR="00CD1EEE" w:rsidRPr="003C7F01" w:rsidRDefault="00CD1EEE" w:rsidP="00294E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01">
        <w:rPr>
          <w:rFonts w:ascii="Times New Roman" w:eastAsia="Calibri" w:hAnsi="Times New Roman" w:cs="Times New Roman"/>
          <w:sz w:val="28"/>
          <w:szCs w:val="28"/>
        </w:rPr>
        <w:t>-  по налогу на имущество физлиц на 1,4% составило 722,1</w:t>
      </w:r>
      <w:r w:rsidR="005C49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198F" w:rsidRPr="003C7F01" w:rsidRDefault="000C49C1" w:rsidP="00294E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Мы недоработали по земельному налогу физических лиц</w:t>
      </w:r>
      <w:r w:rsidR="000E2E5A" w:rsidRPr="003C7F01">
        <w:rPr>
          <w:rFonts w:ascii="Times New Roman" w:hAnsi="Times New Roman" w:cs="Times New Roman"/>
          <w:sz w:val="28"/>
          <w:szCs w:val="28"/>
        </w:rPr>
        <w:t>, собрали 96,4%., что составило 3113,8</w:t>
      </w:r>
      <w:r w:rsidR="00FC3DB5" w:rsidRPr="003C7F01">
        <w:rPr>
          <w:rFonts w:ascii="Times New Roman" w:hAnsi="Times New Roman" w:cs="Times New Roman"/>
          <w:sz w:val="28"/>
          <w:szCs w:val="28"/>
        </w:rPr>
        <w:t>.</w:t>
      </w:r>
    </w:p>
    <w:p w:rsidR="00FC3DB5" w:rsidRPr="003C7F01" w:rsidRDefault="00FC3DB5" w:rsidP="00294E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01">
        <w:rPr>
          <w:rFonts w:ascii="Times New Roman" w:eastAsia="Calibri" w:hAnsi="Times New Roman" w:cs="Times New Roman"/>
          <w:sz w:val="28"/>
          <w:szCs w:val="28"/>
        </w:rPr>
        <w:t xml:space="preserve">При общей положительной картине доходов по состоянию на </w:t>
      </w:r>
      <w:r w:rsidR="00F07350" w:rsidRPr="003C7F01">
        <w:rPr>
          <w:rFonts w:ascii="Times New Roman" w:eastAsia="Calibri" w:hAnsi="Times New Roman" w:cs="Times New Roman"/>
          <w:sz w:val="28"/>
          <w:szCs w:val="28"/>
        </w:rPr>
        <w:t xml:space="preserve">1 января 2020 </w:t>
      </w:r>
      <w:r w:rsidRPr="003C7F01">
        <w:rPr>
          <w:rFonts w:ascii="Times New Roman" w:eastAsia="Calibri" w:hAnsi="Times New Roman" w:cs="Times New Roman"/>
          <w:sz w:val="28"/>
          <w:szCs w:val="28"/>
        </w:rPr>
        <w:t xml:space="preserve">года задолженность по всем налогам физических лиц составляет 3 миллиона </w:t>
      </w:r>
      <w:r w:rsidR="00F07350" w:rsidRPr="003C7F01">
        <w:rPr>
          <w:rFonts w:ascii="Times New Roman" w:eastAsia="Calibri" w:hAnsi="Times New Roman" w:cs="Times New Roman"/>
          <w:sz w:val="28"/>
          <w:szCs w:val="28"/>
        </w:rPr>
        <w:t>609</w:t>
      </w:r>
      <w:r w:rsidRPr="003C7F01">
        <w:rPr>
          <w:rFonts w:ascii="Times New Roman" w:eastAsia="Calibri" w:hAnsi="Times New Roman" w:cs="Times New Roman"/>
          <w:sz w:val="28"/>
          <w:szCs w:val="28"/>
        </w:rPr>
        <w:t xml:space="preserve"> тысячи </w:t>
      </w:r>
      <w:r w:rsidR="00F07350" w:rsidRPr="003C7F01">
        <w:rPr>
          <w:rFonts w:ascii="Times New Roman" w:eastAsia="Calibri" w:hAnsi="Times New Roman" w:cs="Times New Roman"/>
          <w:sz w:val="28"/>
          <w:szCs w:val="28"/>
        </w:rPr>
        <w:t>974</w:t>
      </w:r>
      <w:r w:rsidRPr="003C7F01">
        <w:rPr>
          <w:rFonts w:ascii="Times New Roman" w:eastAsia="Calibri" w:hAnsi="Times New Roman" w:cs="Times New Roman"/>
          <w:sz w:val="28"/>
          <w:szCs w:val="28"/>
        </w:rPr>
        <w:t xml:space="preserve"> рублей, а именно:</w:t>
      </w:r>
    </w:p>
    <w:p w:rsidR="00FC3DB5" w:rsidRPr="003C7F01" w:rsidRDefault="00FC3DB5" w:rsidP="00294E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01">
        <w:rPr>
          <w:rFonts w:ascii="Times New Roman" w:eastAsia="Calibri" w:hAnsi="Times New Roman" w:cs="Times New Roman"/>
          <w:sz w:val="28"/>
          <w:szCs w:val="28"/>
        </w:rPr>
        <w:t>долг по налогу на имущество – 3</w:t>
      </w:r>
      <w:r w:rsidR="00F07350" w:rsidRPr="003C7F01">
        <w:rPr>
          <w:rFonts w:ascii="Times New Roman" w:eastAsia="Calibri" w:hAnsi="Times New Roman" w:cs="Times New Roman"/>
          <w:sz w:val="28"/>
          <w:szCs w:val="28"/>
        </w:rPr>
        <w:t>97</w:t>
      </w:r>
      <w:r w:rsidRPr="003C7F01">
        <w:rPr>
          <w:rFonts w:ascii="Times New Roman" w:eastAsia="Calibri" w:hAnsi="Times New Roman" w:cs="Times New Roman"/>
          <w:sz w:val="28"/>
          <w:szCs w:val="28"/>
        </w:rPr>
        <w:t xml:space="preserve">тысяч </w:t>
      </w:r>
      <w:r w:rsidR="00F07350" w:rsidRPr="003C7F01">
        <w:rPr>
          <w:rFonts w:ascii="Times New Roman" w:eastAsia="Calibri" w:hAnsi="Times New Roman" w:cs="Times New Roman"/>
          <w:sz w:val="28"/>
          <w:szCs w:val="28"/>
        </w:rPr>
        <w:t>431</w:t>
      </w:r>
      <w:r w:rsidRPr="003C7F01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FC3DB5" w:rsidRPr="003C7F01" w:rsidRDefault="00FC3DB5" w:rsidP="00294EDA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7F01">
        <w:rPr>
          <w:rFonts w:ascii="Times New Roman" w:eastAsia="Calibri" w:hAnsi="Times New Roman" w:cs="Times New Roman"/>
          <w:sz w:val="28"/>
          <w:szCs w:val="28"/>
        </w:rPr>
        <w:t>по земельному налогу – 2 миллиона 4</w:t>
      </w:r>
      <w:r w:rsidR="00F07350" w:rsidRPr="003C7F01">
        <w:rPr>
          <w:rFonts w:ascii="Times New Roman" w:eastAsia="Calibri" w:hAnsi="Times New Roman" w:cs="Times New Roman"/>
          <w:sz w:val="28"/>
          <w:szCs w:val="28"/>
        </w:rPr>
        <w:t>13</w:t>
      </w:r>
      <w:r w:rsidRPr="003C7F01">
        <w:rPr>
          <w:rFonts w:ascii="Times New Roman" w:eastAsia="Calibri" w:hAnsi="Times New Roman" w:cs="Times New Roman"/>
          <w:sz w:val="28"/>
          <w:szCs w:val="28"/>
        </w:rPr>
        <w:t xml:space="preserve"> тысяч </w:t>
      </w:r>
      <w:r w:rsidR="00F07350" w:rsidRPr="003C7F01">
        <w:rPr>
          <w:rFonts w:ascii="Times New Roman" w:eastAsia="Calibri" w:hAnsi="Times New Roman" w:cs="Times New Roman"/>
          <w:sz w:val="28"/>
          <w:szCs w:val="28"/>
        </w:rPr>
        <w:t>553</w:t>
      </w:r>
      <w:r w:rsidRPr="003C7F01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F07350" w:rsidRPr="003C7F01" w:rsidRDefault="00F07350" w:rsidP="00294E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7F01">
        <w:rPr>
          <w:rFonts w:ascii="Times New Roman" w:hAnsi="Times New Roman" w:cs="Times New Roman"/>
          <w:bCs/>
          <w:sz w:val="28"/>
          <w:szCs w:val="28"/>
        </w:rPr>
        <w:t xml:space="preserve">а это и есть </w:t>
      </w:r>
      <w:r w:rsidR="007B57BF" w:rsidRPr="003C7F01">
        <w:rPr>
          <w:rFonts w:ascii="Times New Roman" w:hAnsi="Times New Roman" w:cs="Times New Roman"/>
          <w:bCs/>
          <w:sz w:val="28"/>
          <w:szCs w:val="28"/>
        </w:rPr>
        <w:t>те деньги</w:t>
      </w:r>
      <w:r w:rsidR="00C177D4">
        <w:rPr>
          <w:rFonts w:ascii="Times New Roman" w:hAnsi="Times New Roman" w:cs="Times New Roman"/>
          <w:bCs/>
          <w:sz w:val="28"/>
          <w:szCs w:val="28"/>
        </w:rPr>
        <w:t>,</w:t>
      </w:r>
      <w:r w:rsidR="007B57BF" w:rsidRPr="003C7F01">
        <w:rPr>
          <w:rFonts w:ascii="Times New Roman" w:hAnsi="Times New Roman" w:cs="Times New Roman"/>
          <w:bCs/>
          <w:sz w:val="28"/>
          <w:szCs w:val="28"/>
        </w:rPr>
        <w:t xml:space="preserve"> которых не хватает </w:t>
      </w:r>
      <w:r w:rsidRPr="003C7F01">
        <w:rPr>
          <w:rFonts w:ascii="Times New Roman" w:hAnsi="Times New Roman" w:cs="Times New Roman"/>
          <w:bCs/>
          <w:sz w:val="28"/>
          <w:szCs w:val="28"/>
        </w:rPr>
        <w:t xml:space="preserve"> для решения наших повседневных вопросов!</w:t>
      </w:r>
    </w:p>
    <w:p w:rsidR="00AD715F" w:rsidRPr="003C7F01" w:rsidRDefault="00AD715F" w:rsidP="00294EDA">
      <w:pPr>
        <w:pStyle w:val="a8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9DB">
        <w:rPr>
          <w:rFonts w:ascii="Times New Roman" w:hAnsi="Times New Roman"/>
          <w:sz w:val="28"/>
          <w:szCs w:val="28"/>
        </w:rPr>
        <w:t>Расходная часть бюджета</w:t>
      </w:r>
      <w:r w:rsidRPr="003C7F01">
        <w:rPr>
          <w:rFonts w:ascii="Times New Roman" w:hAnsi="Times New Roman"/>
          <w:sz w:val="28"/>
          <w:szCs w:val="28"/>
        </w:rPr>
        <w:t xml:space="preserve"> 2019 года с учетом изменений и дополнительных ассигнований составил</w:t>
      </w:r>
      <w:r w:rsidR="005C49DB">
        <w:rPr>
          <w:rFonts w:ascii="Times New Roman" w:hAnsi="Times New Roman"/>
          <w:sz w:val="28"/>
          <w:szCs w:val="28"/>
        </w:rPr>
        <w:t>а</w:t>
      </w:r>
      <w:r w:rsidRPr="003C7F01">
        <w:rPr>
          <w:rFonts w:ascii="Times New Roman" w:hAnsi="Times New Roman"/>
          <w:sz w:val="28"/>
          <w:szCs w:val="28"/>
        </w:rPr>
        <w:t xml:space="preserve"> 1</w:t>
      </w:r>
      <w:r w:rsidR="00CF7314" w:rsidRPr="003C7F01">
        <w:rPr>
          <w:rFonts w:ascii="Times New Roman" w:hAnsi="Times New Roman"/>
          <w:sz w:val="28"/>
          <w:szCs w:val="28"/>
        </w:rPr>
        <w:t>2 миллион</w:t>
      </w:r>
      <w:r w:rsidR="005C49DB">
        <w:rPr>
          <w:rFonts w:ascii="Times New Roman" w:hAnsi="Times New Roman"/>
          <w:sz w:val="28"/>
          <w:szCs w:val="28"/>
        </w:rPr>
        <w:t>ов</w:t>
      </w:r>
      <w:r w:rsidR="00CF7314" w:rsidRPr="003C7F01">
        <w:rPr>
          <w:rFonts w:ascii="Times New Roman" w:hAnsi="Times New Roman"/>
          <w:sz w:val="28"/>
          <w:szCs w:val="28"/>
        </w:rPr>
        <w:t xml:space="preserve"> 453 тысяч</w:t>
      </w:r>
      <w:r w:rsidR="005C49DB">
        <w:rPr>
          <w:rFonts w:ascii="Times New Roman" w:hAnsi="Times New Roman"/>
          <w:sz w:val="28"/>
          <w:szCs w:val="28"/>
        </w:rPr>
        <w:t>и</w:t>
      </w:r>
      <w:r w:rsidR="00CF7314" w:rsidRPr="003C7F01">
        <w:rPr>
          <w:rFonts w:ascii="Times New Roman" w:hAnsi="Times New Roman"/>
          <w:sz w:val="28"/>
          <w:szCs w:val="28"/>
        </w:rPr>
        <w:t xml:space="preserve"> 227 рублей </w:t>
      </w:r>
      <w:r w:rsidRPr="003C7F01">
        <w:rPr>
          <w:rFonts w:ascii="Times New Roman" w:hAnsi="Times New Roman"/>
          <w:sz w:val="28"/>
          <w:szCs w:val="28"/>
        </w:rPr>
        <w:t>(без трансфе</w:t>
      </w:r>
      <w:r w:rsidR="00F44134" w:rsidRPr="003C7F01">
        <w:rPr>
          <w:rFonts w:ascii="Times New Roman" w:hAnsi="Times New Roman"/>
          <w:sz w:val="28"/>
          <w:szCs w:val="28"/>
        </w:rPr>
        <w:t>р</w:t>
      </w:r>
      <w:r w:rsidRPr="003C7F01">
        <w:rPr>
          <w:rFonts w:ascii="Times New Roman" w:hAnsi="Times New Roman"/>
          <w:sz w:val="28"/>
          <w:szCs w:val="28"/>
        </w:rPr>
        <w:t>тов 7 миллионов 451тысячи 227 руб.)</w:t>
      </w:r>
      <w:r w:rsidR="00C23277" w:rsidRPr="003C7F01">
        <w:rPr>
          <w:rFonts w:ascii="Times New Roman" w:hAnsi="Times New Roman"/>
          <w:sz w:val="28"/>
          <w:szCs w:val="28"/>
        </w:rPr>
        <w:t>. Обратите внимание на основные статьи расходов:</w:t>
      </w:r>
    </w:p>
    <w:p w:rsidR="00B20359" w:rsidRPr="003C7F01" w:rsidRDefault="00C23277" w:rsidP="00294EDA">
      <w:pPr>
        <w:pStyle w:val="a8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7F01">
        <w:rPr>
          <w:rFonts w:ascii="Times New Roman" w:hAnsi="Times New Roman"/>
          <w:sz w:val="28"/>
          <w:szCs w:val="28"/>
        </w:rPr>
        <w:t>По бюджетному законодательству мы обязаны перечислять</w:t>
      </w:r>
      <w:r w:rsidR="00F44134" w:rsidRPr="003C7F01">
        <w:rPr>
          <w:rFonts w:ascii="Times New Roman" w:hAnsi="Times New Roman"/>
          <w:sz w:val="28"/>
          <w:szCs w:val="28"/>
        </w:rPr>
        <w:t xml:space="preserve"> в</w:t>
      </w:r>
      <w:r w:rsidRPr="003C7F01">
        <w:rPr>
          <w:rFonts w:ascii="Times New Roman" w:hAnsi="Times New Roman"/>
          <w:sz w:val="28"/>
          <w:szCs w:val="28"/>
        </w:rPr>
        <w:t xml:space="preserve"> бюджеты разных уровней часть своих доходов. В 2019 г эта сумма составила 5 </w:t>
      </w:r>
      <w:proofErr w:type="gramStart"/>
      <w:r w:rsidRPr="003C7F01">
        <w:rPr>
          <w:rFonts w:ascii="Times New Roman" w:hAnsi="Times New Roman"/>
          <w:sz w:val="28"/>
          <w:szCs w:val="28"/>
        </w:rPr>
        <w:t>млн</w:t>
      </w:r>
      <w:proofErr w:type="gramEnd"/>
      <w:r w:rsidRPr="003C7F01">
        <w:rPr>
          <w:rFonts w:ascii="Times New Roman" w:hAnsi="Times New Roman"/>
          <w:sz w:val="28"/>
          <w:szCs w:val="28"/>
        </w:rPr>
        <w:t xml:space="preserve"> 2тыс.руб. </w:t>
      </w:r>
    </w:p>
    <w:p w:rsidR="00B20359" w:rsidRPr="003C7F01" w:rsidRDefault="00C177D4" w:rsidP="00294EDA">
      <w:pPr>
        <w:pStyle w:val="a8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4DCC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B20359" w:rsidRPr="00EF4DCC">
        <w:rPr>
          <w:rFonts w:ascii="Times New Roman" w:hAnsi="Times New Roman"/>
          <w:color w:val="000000" w:themeColor="text1"/>
          <w:sz w:val="28"/>
          <w:szCs w:val="28"/>
        </w:rPr>
        <w:t xml:space="preserve">онд </w:t>
      </w:r>
      <w:r w:rsidRPr="00EF4DCC">
        <w:rPr>
          <w:rFonts w:ascii="Times New Roman" w:hAnsi="Times New Roman"/>
          <w:color w:val="000000" w:themeColor="text1"/>
          <w:sz w:val="28"/>
          <w:szCs w:val="28"/>
        </w:rPr>
        <w:t xml:space="preserve">оплаты труда </w:t>
      </w:r>
      <w:r w:rsidR="00B20359" w:rsidRPr="00EF4DCC">
        <w:rPr>
          <w:rFonts w:ascii="Times New Roman" w:hAnsi="Times New Roman"/>
          <w:color w:val="000000" w:themeColor="text1"/>
          <w:sz w:val="28"/>
          <w:szCs w:val="28"/>
        </w:rPr>
        <w:t>составляет 1</w:t>
      </w:r>
      <w:r w:rsidRPr="00EF4DCC">
        <w:rPr>
          <w:rFonts w:ascii="Times New Roman" w:hAnsi="Times New Roman"/>
          <w:color w:val="000000" w:themeColor="text1"/>
          <w:sz w:val="28"/>
          <w:szCs w:val="28"/>
        </w:rPr>
        <w:t>,9</w:t>
      </w:r>
      <w:r w:rsidR="00B20359" w:rsidRPr="00EF4DCC">
        <w:rPr>
          <w:rFonts w:ascii="Times New Roman" w:hAnsi="Times New Roman"/>
          <w:color w:val="000000" w:themeColor="text1"/>
          <w:sz w:val="28"/>
          <w:szCs w:val="28"/>
        </w:rPr>
        <w:t xml:space="preserve"> млн</w:t>
      </w:r>
      <w:r w:rsidRPr="00EF4DCC">
        <w:rPr>
          <w:rFonts w:ascii="Times New Roman" w:hAnsi="Times New Roman"/>
          <w:color w:val="000000" w:themeColor="text1"/>
          <w:sz w:val="28"/>
          <w:szCs w:val="28"/>
        </w:rPr>
        <w:t>. р.</w:t>
      </w:r>
      <w:r w:rsidR="00B20359" w:rsidRPr="00EF4D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0359" w:rsidRPr="003C7F01">
        <w:rPr>
          <w:rFonts w:ascii="Times New Roman" w:hAnsi="Times New Roman"/>
          <w:sz w:val="28"/>
          <w:szCs w:val="28"/>
        </w:rPr>
        <w:t xml:space="preserve">( </w:t>
      </w:r>
      <w:proofErr w:type="gramStart"/>
      <w:r w:rsidR="00B20359" w:rsidRPr="003C7F01">
        <w:rPr>
          <w:rFonts w:ascii="Times New Roman" w:hAnsi="Times New Roman"/>
          <w:sz w:val="28"/>
          <w:szCs w:val="28"/>
        </w:rPr>
        <w:t>З</w:t>
      </w:r>
      <w:proofErr w:type="gramEnd"/>
      <w:r w:rsidR="00B20359" w:rsidRPr="003C7F01">
        <w:rPr>
          <w:rFonts w:ascii="Times New Roman" w:hAnsi="Times New Roman"/>
          <w:sz w:val="28"/>
          <w:szCs w:val="28"/>
        </w:rPr>
        <w:t xml:space="preserve">/п дворника, тракториста, оператор котельной, уборщицы, </w:t>
      </w:r>
      <w:r w:rsidR="0010335E" w:rsidRPr="003C7F01">
        <w:rPr>
          <w:rFonts w:ascii="Times New Roman" w:hAnsi="Times New Roman"/>
          <w:sz w:val="28"/>
          <w:szCs w:val="28"/>
        </w:rPr>
        <w:t>водителя пожарной машины, секретаря, главы поселения).</w:t>
      </w:r>
    </w:p>
    <w:p w:rsidR="00C23277" w:rsidRPr="003C7F01" w:rsidRDefault="00B20359" w:rsidP="00294EDA">
      <w:pPr>
        <w:pStyle w:val="a8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7F01">
        <w:rPr>
          <w:rFonts w:ascii="Times New Roman" w:hAnsi="Times New Roman"/>
          <w:sz w:val="28"/>
          <w:szCs w:val="28"/>
        </w:rPr>
        <w:t>Коммунальные расходы- 1 млн</w:t>
      </w:r>
      <w:r w:rsidR="005C49DB">
        <w:rPr>
          <w:rFonts w:ascii="Times New Roman" w:hAnsi="Times New Roman"/>
          <w:sz w:val="28"/>
          <w:szCs w:val="28"/>
        </w:rPr>
        <w:t>.</w:t>
      </w:r>
      <w:r w:rsidRPr="003C7F01">
        <w:rPr>
          <w:rFonts w:ascii="Times New Roman" w:hAnsi="Times New Roman"/>
          <w:sz w:val="28"/>
          <w:szCs w:val="28"/>
        </w:rPr>
        <w:t xml:space="preserve"> 478 </w:t>
      </w:r>
      <w:proofErr w:type="spellStart"/>
      <w:proofErr w:type="gramStart"/>
      <w:r w:rsidRPr="003C7F01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3C7F01">
        <w:rPr>
          <w:rFonts w:ascii="Times New Roman" w:hAnsi="Times New Roman"/>
          <w:sz w:val="28"/>
          <w:szCs w:val="28"/>
        </w:rPr>
        <w:t xml:space="preserve"> руб. Из них на оплату газа затрачено 183 тыс</w:t>
      </w:r>
      <w:r w:rsidR="00C177D4">
        <w:rPr>
          <w:rFonts w:ascii="Times New Roman" w:hAnsi="Times New Roman"/>
          <w:sz w:val="28"/>
          <w:szCs w:val="28"/>
        </w:rPr>
        <w:t>.</w:t>
      </w:r>
      <w:r w:rsidRPr="003C7F01">
        <w:rPr>
          <w:rFonts w:ascii="Times New Roman" w:hAnsi="Times New Roman"/>
          <w:sz w:val="28"/>
          <w:szCs w:val="28"/>
        </w:rPr>
        <w:t>, на оплату электроэнергии (на уличное освещение, на водонапорные башни, на административное здание) 1 млн 295 тыс.</w:t>
      </w:r>
    </w:p>
    <w:p w:rsidR="00B20359" w:rsidRPr="003C7F01" w:rsidRDefault="00B20359" w:rsidP="00294EDA">
      <w:pPr>
        <w:pStyle w:val="a8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7F01">
        <w:rPr>
          <w:rFonts w:ascii="Times New Roman" w:hAnsi="Times New Roman"/>
          <w:sz w:val="28"/>
          <w:szCs w:val="28"/>
        </w:rPr>
        <w:t>Из средств самообложения израсходовано 1млн 602 тыс. 500руб.</w:t>
      </w:r>
    </w:p>
    <w:p w:rsidR="00F44134" w:rsidRPr="003C7F01" w:rsidRDefault="00F44134" w:rsidP="00294EDA">
      <w:pPr>
        <w:pStyle w:val="a8"/>
        <w:numPr>
          <w:ilvl w:val="0"/>
          <w:numId w:val="5"/>
        </w:numPr>
        <w:spacing w:line="27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C7F01">
        <w:rPr>
          <w:rFonts w:ascii="Times New Roman" w:hAnsi="Times New Roman"/>
          <w:sz w:val="28"/>
          <w:szCs w:val="28"/>
        </w:rPr>
        <w:t>Содержание дорог 339 тыс</w:t>
      </w:r>
      <w:r w:rsidR="00C177D4">
        <w:rPr>
          <w:rFonts w:ascii="Times New Roman" w:hAnsi="Times New Roman"/>
          <w:sz w:val="28"/>
          <w:szCs w:val="28"/>
        </w:rPr>
        <w:t>.</w:t>
      </w:r>
      <w:r w:rsidRPr="003C7F01">
        <w:rPr>
          <w:rFonts w:ascii="Times New Roman" w:hAnsi="Times New Roman"/>
          <w:sz w:val="28"/>
          <w:szCs w:val="28"/>
        </w:rPr>
        <w:t xml:space="preserve"> руб</w:t>
      </w:r>
      <w:r w:rsidR="00B20359" w:rsidRPr="003C7F01">
        <w:rPr>
          <w:rFonts w:ascii="Times New Roman" w:hAnsi="Times New Roman"/>
          <w:sz w:val="28"/>
          <w:szCs w:val="28"/>
        </w:rPr>
        <w:t>. Очис</w:t>
      </w:r>
      <w:r w:rsidRPr="003C7F01">
        <w:rPr>
          <w:rFonts w:ascii="Times New Roman" w:hAnsi="Times New Roman"/>
          <w:sz w:val="28"/>
          <w:szCs w:val="28"/>
        </w:rPr>
        <w:t xml:space="preserve">тка дорог от снега и </w:t>
      </w:r>
      <w:proofErr w:type="spellStart"/>
      <w:r w:rsidRPr="003C7F01">
        <w:rPr>
          <w:rFonts w:ascii="Times New Roman" w:hAnsi="Times New Roman"/>
          <w:sz w:val="28"/>
          <w:szCs w:val="28"/>
        </w:rPr>
        <w:t>обкос</w:t>
      </w:r>
      <w:proofErr w:type="spellEnd"/>
      <w:r w:rsidRPr="003C7F01">
        <w:rPr>
          <w:rFonts w:ascii="Times New Roman" w:hAnsi="Times New Roman"/>
          <w:sz w:val="28"/>
          <w:szCs w:val="28"/>
        </w:rPr>
        <w:t xml:space="preserve"> обочин 175 тыс</w:t>
      </w:r>
      <w:r w:rsidR="00C177D4">
        <w:rPr>
          <w:rFonts w:ascii="Times New Roman" w:hAnsi="Times New Roman"/>
          <w:sz w:val="28"/>
          <w:szCs w:val="28"/>
        </w:rPr>
        <w:t>.</w:t>
      </w:r>
      <w:r w:rsidRPr="003C7F01">
        <w:rPr>
          <w:rFonts w:ascii="Times New Roman" w:hAnsi="Times New Roman"/>
          <w:sz w:val="28"/>
          <w:szCs w:val="28"/>
        </w:rPr>
        <w:t xml:space="preserve"> руб. Запчасти на трактор- 71 </w:t>
      </w:r>
      <w:proofErr w:type="spellStart"/>
      <w:r w:rsidRPr="003C7F01">
        <w:rPr>
          <w:rFonts w:ascii="Times New Roman" w:hAnsi="Times New Roman"/>
          <w:sz w:val="28"/>
          <w:szCs w:val="28"/>
        </w:rPr>
        <w:t>тыс</w:t>
      </w:r>
      <w:proofErr w:type="gramStart"/>
      <w:r w:rsidRPr="003C7F01">
        <w:rPr>
          <w:rFonts w:ascii="Times New Roman" w:hAnsi="Times New Roman"/>
          <w:sz w:val="28"/>
          <w:szCs w:val="28"/>
        </w:rPr>
        <w:t>.р</w:t>
      </w:r>
      <w:proofErr w:type="gramEnd"/>
      <w:r w:rsidRPr="003C7F01">
        <w:rPr>
          <w:rFonts w:ascii="Times New Roman" w:hAnsi="Times New Roman"/>
          <w:sz w:val="28"/>
          <w:szCs w:val="28"/>
        </w:rPr>
        <w:t>уб</w:t>
      </w:r>
      <w:proofErr w:type="spellEnd"/>
      <w:r w:rsidRPr="003C7F01">
        <w:rPr>
          <w:rFonts w:ascii="Times New Roman" w:hAnsi="Times New Roman"/>
          <w:sz w:val="28"/>
          <w:szCs w:val="28"/>
        </w:rPr>
        <w:t xml:space="preserve">. Покупка дизельного топлива </w:t>
      </w:r>
      <w:r w:rsidR="005C49DB">
        <w:rPr>
          <w:rFonts w:ascii="Times New Roman" w:hAnsi="Times New Roman"/>
          <w:sz w:val="28"/>
          <w:szCs w:val="28"/>
        </w:rPr>
        <w:t xml:space="preserve">- </w:t>
      </w:r>
      <w:r w:rsidRPr="003C7F01">
        <w:rPr>
          <w:rFonts w:ascii="Times New Roman" w:hAnsi="Times New Roman"/>
          <w:sz w:val="28"/>
          <w:szCs w:val="28"/>
        </w:rPr>
        <w:t xml:space="preserve">93 </w:t>
      </w:r>
      <w:proofErr w:type="spellStart"/>
      <w:r w:rsidRPr="003C7F01">
        <w:rPr>
          <w:rFonts w:ascii="Times New Roman" w:hAnsi="Times New Roman"/>
          <w:sz w:val="28"/>
          <w:szCs w:val="28"/>
        </w:rPr>
        <w:t>тыс.руб</w:t>
      </w:r>
      <w:proofErr w:type="spellEnd"/>
      <w:r w:rsidRPr="003C7F01">
        <w:rPr>
          <w:rFonts w:ascii="Times New Roman" w:hAnsi="Times New Roman"/>
          <w:sz w:val="28"/>
          <w:szCs w:val="28"/>
        </w:rPr>
        <w:t>.</w:t>
      </w:r>
    </w:p>
    <w:p w:rsidR="004E0DFD" w:rsidRPr="003C7F01" w:rsidRDefault="0010335E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4E0DFD" w:rsidRPr="003C7F01">
        <w:rPr>
          <w:rFonts w:ascii="Times New Roman" w:hAnsi="Times New Roman" w:cs="Times New Roman"/>
          <w:sz w:val="28"/>
          <w:szCs w:val="28"/>
        </w:rPr>
        <w:t>дним</w:t>
      </w:r>
      <w:r w:rsidRPr="003C7F01">
        <w:rPr>
          <w:rFonts w:ascii="Times New Roman" w:hAnsi="Times New Roman" w:cs="Times New Roman"/>
          <w:sz w:val="28"/>
          <w:szCs w:val="28"/>
        </w:rPr>
        <w:t xml:space="preserve"> из значительных </w:t>
      </w:r>
      <w:r w:rsidR="004E0DFD" w:rsidRPr="003C7F01">
        <w:rPr>
          <w:rFonts w:ascii="Times New Roman" w:hAnsi="Times New Roman" w:cs="Times New Roman"/>
          <w:sz w:val="28"/>
          <w:szCs w:val="28"/>
        </w:rPr>
        <w:t>источнико</w:t>
      </w:r>
      <w:r w:rsidRPr="003C7F01">
        <w:rPr>
          <w:rFonts w:ascii="Times New Roman" w:hAnsi="Times New Roman" w:cs="Times New Roman"/>
          <w:sz w:val="28"/>
          <w:szCs w:val="28"/>
        </w:rPr>
        <w:t>в дополнительного дохода</w:t>
      </w:r>
      <w:r w:rsidR="004E0DFD" w:rsidRPr="003C7F01">
        <w:rPr>
          <w:rFonts w:ascii="Times New Roman" w:hAnsi="Times New Roman" w:cs="Times New Roman"/>
          <w:sz w:val="28"/>
          <w:szCs w:val="28"/>
        </w:rPr>
        <w:t xml:space="preserve"> финансирования местного бюджета являются средства самообложения</w:t>
      </w:r>
      <w:r w:rsidR="0097037B" w:rsidRPr="003C7F01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E0DFD" w:rsidRPr="003C7F01">
        <w:rPr>
          <w:rFonts w:ascii="Times New Roman" w:hAnsi="Times New Roman" w:cs="Times New Roman"/>
          <w:sz w:val="28"/>
          <w:szCs w:val="28"/>
        </w:rPr>
        <w:t>. Напомним, в ноябре  2018 года в Набережно-Морквашском сельском поселении прошел референдум по самообложению граждан на реш</w:t>
      </w:r>
      <w:r w:rsidR="006B2CC6" w:rsidRPr="003C7F01">
        <w:rPr>
          <w:rFonts w:ascii="Times New Roman" w:hAnsi="Times New Roman" w:cs="Times New Roman"/>
          <w:sz w:val="28"/>
          <w:szCs w:val="28"/>
        </w:rPr>
        <w:t xml:space="preserve">ение вопросов местного значения, </w:t>
      </w:r>
      <w:r w:rsidR="0097037B" w:rsidRPr="003C7F01">
        <w:rPr>
          <w:rFonts w:ascii="Times New Roman" w:hAnsi="Times New Roman" w:cs="Times New Roman"/>
          <w:sz w:val="28"/>
          <w:szCs w:val="28"/>
        </w:rPr>
        <w:t>а именно</w:t>
      </w:r>
      <w:r w:rsidR="004E0DFD" w:rsidRPr="003C7F01">
        <w:rPr>
          <w:rFonts w:ascii="Times New Roman" w:hAnsi="Times New Roman" w:cs="Times New Roman"/>
          <w:sz w:val="28"/>
          <w:szCs w:val="28"/>
        </w:rPr>
        <w:t>:</w:t>
      </w:r>
    </w:p>
    <w:p w:rsidR="004E0DFD" w:rsidRPr="003C7F01" w:rsidRDefault="004E0DF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- строительство детских площадок в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абережные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Моркваши; </w:t>
      </w:r>
    </w:p>
    <w:p w:rsidR="004E0DFD" w:rsidRPr="003C7F01" w:rsidRDefault="004E0DF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- строительство детской площадки в п. Пустые Моркваши;</w:t>
      </w:r>
    </w:p>
    <w:p w:rsidR="004E0DFD" w:rsidRPr="003C7F01" w:rsidRDefault="004E0DF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- реконструкция уличного освещения в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есятидворка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>;</w:t>
      </w:r>
    </w:p>
    <w:p w:rsidR="004E0DFD" w:rsidRPr="003C7F01" w:rsidRDefault="004E0DF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дороги  в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икольский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>;</w:t>
      </w:r>
    </w:p>
    <w:p w:rsidR="004E0DFD" w:rsidRPr="003C7F01" w:rsidRDefault="004E0DF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- реконструкция уличного освещения, строительство контейнерной площадки  в д. Покровка;</w:t>
      </w:r>
    </w:p>
    <w:p w:rsidR="004E0DFD" w:rsidRPr="003C7F01" w:rsidRDefault="004E0DF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- ремонт дороги до кладбища в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есные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Моркваши.</w:t>
      </w:r>
    </w:p>
    <w:p w:rsidR="004E0DFD" w:rsidRPr="003C7F01" w:rsidRDefault="004E0DF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По итогам первого квартала 2019 года в Набережно-Морквашском сельском поселении в общей сложности собрано 285 150 рублей, что составляет 69,15%. </w:t>
      </w:r>
    </w:p>
    <w:p w:rsidR="004E0DFD" w:rsidRPr="003C7F01" w:rsidRDefault="004E0DF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 В разрезе населенных пунктов:</w:t>
      </w:r>
    </w:p>
    <w:p w:rsidR="004E0DFD" w:rsidRPr="003C7F01" w:rsidRDefault="004E0DF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абережные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Моркваши – 183 750 руб. (69,89%);</w:t>
      </w:r>
    </w:p>
    <w:p w:rsidR="004E0DFD" w:rsidRPr="003C7F01" w:rsidRDefault="004E0DF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устые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Моркваши – 11 250 руб. (25,13%);</w:t>
      </w:r>
    </w:p>
    <w:p w:rsidR="004E0DFD" w:rsidRPr="003C7F01" w:rsidRDefault="004E0DF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окровка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– 25 000 руб. (71,71%);</w:t>
      </w:r>
    </w:p>
    <w:p w:rsidR="004E0DFD" w:rsidRPr="003C7F01" w:rsidRDefault="004E0DF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ятидворка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– 3 500 руб. (32,55%);</w:t>
      </w:r>
    </w:p>
    <w:p w:rsidR="004E0DFD" w:rsidRPr="003C7F01" w:rsidRDefault="004E0DF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есятидворка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– 1 000 руб. (52,35%);</w:t>
      </w:r>
    </w:p>
    <w:p w:rsidR="004E0DFD" w:rsidRPr="003C7F01" w:rsidRDefault="004E0DF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есные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Моркваши – 11 650 руб. (52,35%);</w:t>
      </w:r>
    </w:p>
    <w:p w:rsidR="004E0DFD" w:rsidRPr="003C7F01" w:rsidRDefault="004E0DF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икольский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– 49 000 руб. (144,11%).</w:t>
      </w:r>
    </w:p>
    <w:p w:rsidR="004722BF" w:rsidRPr="003C7F01" w:rsidRDefault="002F542F" w:rsidP="00294E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Хотелось бы </w:t>
      </w:r>
      <w:r w:rsidR="004722BF" w:rsidRPr="003C7F01">
        <w:rPr>
          <w:rFonts w:ascii="Times New Roman" w:hAnsi="Times New Roman" w:cs="Times New Roman"/>
          <w:color w:val="000000" w:themeColor="text1"/>
          <w:sz w:val="28"/>
          <w:szCs w:val="28"/>
        </w:rPr>
        <w:t>отметить</w:t>
      </w:r>
      <w:r w:rsidRPr="003C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2BF" w:rsidRPr="003C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 населенный пункт.</w:t>
      </w:r>
      <w:r w:rsidRPr="003C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2BF" w:rsidRPr="003C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Благодаря неравнодушному отношению жителей, а также депутата поселка Никольский  </w:t>
      </w:r>
      <w:proofErr w:type="spellStart"/>
      <w:r w:rsidR="004722BF" w:rsidRPr="003C7F01">
        <w:rPr>
          <w:rFonts w:ascii="Times New Roman" w:hAnsi="Times New Roman" w:cs="Times New Roman"/>
          <w:color w:val="000000" w:themeColor="text1"/>
          <w:sz w:val="28"/>
          <w:szCs w:val="28"/>
        </w:rPr>
        <w:t>Хузьяхметовой</w:t>
      </w:r>
      <w:proofErr w:type="spellEnd"/>
      <w:r w:rsidR="004722BF" w:rsidRPr="003C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Лилии </w:t>
      </w:r>
      <w:proofErr w:type="spellStart"/>
      <w:r w:rsidR="004722BF" w:rsidRPr="003C7F01">
        <w:rPr>
          <w:rFonts w:ascii="Times New Roman" w:hAnsi="Times New Roman" w:cs="Times New Roman"/>
          <w:color w:val="000000" w:themeColor="text1"/>
          <w:sz w:val="28"/>
          <w:szCs w:val="28"/>
        </w:rPr>
        <w:t>Султангараевны</w:t>
      </w:r>
      <w:proofErr w:type="spellEnd"/>
      <w:r w:rsidR="004722BF" w:rsidRPr="003C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года в год перевыполняется план по сбору средств самообложения.  </w:t>
      </w:r>
      <w:proofErr w:type="gramStart"/>
      <w:r w:rsidR="004722BF" w:rsidRPr="003C7F01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сбора средств граждан в 2019 г план был перевыполнен на  44%.</w:t>
      </w:r>
      <w:r w:rsidR="0097037B" w:rsidRPr="003C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единственный населенный пункт в нашем сельском поселение, </w:t>
      </w:r>
      <w:r w:rsidR="00DE1399" w:rsidRPr="003C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котором жители из года в год </w:t>
      </w:r>
      <w:r w:rsidR="0097037B" w:rsidRPr="003C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полностью использу</w:t>
      </w:r>
      <w:r w:rsidR="00DE1399" w:rsidRPr="003C7F01">
        <w:rPr>
          <w:rFonts w:ascii="Times New Roman" w:hAnsi="Times New Roman" w:cs="Times New Roman"/>
          <w:color w:val="000000" w:themeColor="text1"/>
          <w:sz w:val="28"/>
          <w:szCs w:val="28"/>
        </w:rPr>
        <w:t>ют</w:t>
      </w:r>
      <w:r w:rsidR="0097037B" w:rsidRPr="003C7F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возможности этой программы для развития поселка.</w:t>
      </w:r>
      <w:proofErr w:type="gramEnd"/>
    </w:p>
    <w:p w:rsidR="004E0DFD" w:rsidRPr="003C7F01" w:rsidRDefault="004E0DF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С Республики </w:t>
      </w:r>
      <w:r w:rsidR="00464CDD" w:rsidRPr="003C7F01">
        <w:rPr>
          <w:rFonts w:ascii="Times New Roman" w:hAnsi="Times New Roman" w:cs="Times New Roman"/>
          <w:sz w:val="28"/>
          <w:szCs w:val="28"/>
        </w:rPr>
        <w:t xml:space="preserve">Татарстан на собранную от населения сумму поступило </w:t>
      </w:r>
      <w:proofErr w:type="spellStart"/>
      <w:r w:rsidR="00464CDD" w:rsidRPr="003C7F0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в </w:t>
      </w:r>
      <w:r w:rsidR="00464CDD" w:rsidRPr="003C7F01">
        <w:rPr>
          <w:rFonts w:ascii="Times New Roman" w:hAnsi="Times New Roman" w:cs="Times New Roman"/>
          <w:sz w:val="28"/>
          <w:szCs w:val="28"/>
        </w:rPr>
        <w:t>размер</w:t>
      </w:r>
      <w:r w:rsidRPr="003C7F01">
        <w:rPr>
          <w:rFonts w:ascii="Times New Roman" w:hAnsi="Times New Roman" w:cs="Times New Roman"/>
          <w:sz w:val="28"/>
          <w:szCs w:val="28"/>
        </w:rPr>
        <w:t>е 1 млн.140 тыс</w:t>
      </w:r>
      <w:r w:rsidR="00C177D4">
        <w:rPr>
          <w:rFonts w:ascii="Times New Roman" w:hAnsi="Times New Roman" w:cs="Times New Roman"/>
          <w:sz w:val="28"/>
          <w:szCs w:val="28"/>
        </w:rPr>
        <w:t>.</w:t>
      </w:r>
      <w:r w:rsidRPr="003C7F01">
        <w:rPr>
          <w:rFonts w:ascii="Times New Roman" w:hAnsi="Times New Roman" w:cs="Times New Roman"/>
          <w:sz w:val="28"/>
          <w:szCs w:val="28"/>
        </w:rPr>
        <w:t xml:space="preserve"> 600руб</w:t>
      </w:r>
      <w:r w:rsidR="00464CDD" w:rsidRPr="003C7F01">
        <w:rPr>
          <w:rFonts w:ascii="Times New Roman" w:hAnsi="Times New Roman" w:cs="Times New Roman"/>
          <w:sz w:val="28"/>
          <w:szCs w:val="28"/>
        </w:rPr>
        <w:t>.</w:t>
      </w:r>
      <w:r w:rsidR="002F542F" w:rsidRPr="003C7F01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2F542F" w:rsidRPr="003C7F0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F542F" w:rsidRPr="003C7F01">
        <w:rPr>
          <w:rFonts w:ascii="Times New Roman" w:hAnsi="Times New Roman" w:cs="Times New Roman"/>
          <w:sz w:val="28"/>
          <w:szCs w:val="28"/>
        </w:rPr>
        <w:t xml:space="preserve"> 2019 года было </w:t>
      </w:r>
      <w:proofErr w:type="spellStart"/>
      <w:r w:rsidR="002F542F" w:rsidRPr="003C7F01">
        <w:rPr>
          <w:rFonts w:ascii="Times New Roman" w:hAnsi="Times New Roman" w:cs="Times New Roman"/>
          <w:sz w:val="28"/>
          <w:szCs w:val="28"/>
        </w:rPr>
        <w:t>дособрано</w:t>
      </w:r>
      <w:proofErr w:type="spellEnd"/>
      <w:r w:rsidR="002F542F" w:rsidRPr="003C7F01">
        <w:rPr>
          <w:rFonts w:ascii="Times New Roman" w:hAnsi="Times New Roman" w:cs="Times New Roman"/>
          <w:sz w:val="28"/>
          <w:szCs w:val="28"/>
        </w:rPr>
        <w:t xml:space="preserve">  40тыс.</w:t>
      </w:r>
      <w:r w:rsidR="00C177D4">
        <w:rPr>
          <w:rFonts w:ascii="Times New Roman" w:hAnsi="Times New Roman" w:cs="Times New Roman"/>
          <w:sz w:val="28"/>
          <w:szCs w:val="28"/>
        </w:rPr>
        <w:t xml:space="preserve"> </w:t>
      </w:r>
      <w:r w:rsidR="002F542F" w:rsidRPr="003C7F01">
        <w:rPr>
          <w:rFonts w:ascii="Times New Roman" w:hAnsi="Times New Roman" w:cs="Times New Roman"/>
          <w:sz w:val="28"/>
          <w:szCs w:val="28"/>
        </w:rPr>
        <w:t>600 руб</w:t>
      </w:r>
      <w:r w:rsidR="00C177D4">
        <w:rPr>
          <w:rFonts w:ascii="Times New Roman" w:hAnsi="Times New Roman" w:cs="Times New Roman"/>
          <w:sz w:val="28"/>
          <w:szCs w:val="28"/>
        </w:rPr>
        <w:t>.</w:t>
      </w:r>
      <w:r w:rsidR="002F542F" w:rsidRPr="003C7F01">
        <w:rPr>
          <w:rFonts w:ascii="Times New Roman" w:hAnsi="Times New Roman" w:cs="Times New Roman"/>
          <w:sz w:val="28"/>
          <w:szCs w:val="28"/>
        </w:rPr>
        <w:t xml:space="preserve">, на которые еще поступят средства </w:t>
      </w:r>
      <w:proofErr w:type="spellStart"/>
      <w:r w:rsidR="002F542F" w:rsidRPr="003C7F0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F542F" w:rsidRPr="003C7F01">
        <w:rPr>
          <w:rFonts w:ascii="Times New Roman" w:hAnsi="Times New Roman" w:cs="Times New Roman"/>
          <w:sz w:val="28"/>
          <w:szCs w:val="28"/>
        </w:rPr>
        <w:t xml:space="preserve"> в 2020 году.</w:t>
      </w:r>
    </w:p>
    <w:p w:rsidR="00464CDD" w:rsidRPr="003C7F01" w:rsidRDefault="00464CD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 В 2019 году были выполнены следующие работы:</w:t>
      </w:r>
    </w:p>
    <w:p w:rsidR="008C34C1" w:rsidRPr="003C7F01" w:rsidRDefault="00464CD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1. Произвели закупку и установку двух детских площадок в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абережные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Моркваши</w:t>
      </w:r>
      <w:r w:rsidR="00C60886">
        <w:rPr>
          <w:rFonts w:ascii="Times New Roman" w:hAnsi="Times New Roman" w:cs="Times New Roman"/>
          <w:sz w:val="28"/>
          <w:szCs w:val="28"/>
        </w:rPr>
        <w:t>.</w:t>
      </w:r>
    </w:p>
    <w:p w:rsidR="00A141AD" w:rsidRPr="003C7F01" w:rsidRDefault="00464CDD" w:rsidP="00294E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C7F01">
        <w:rPr>
          <w:rFonts w:ascii="Times New Roman" w:hAnsi="Times New Roman" w:cs="Times New Roman"/>
          <w:sz w:val="28"/>
          <w:szCs w:val="28"/>
        </w:rPr>
        <w:t>Изначально была заложена сумма 961 тыс. 500 руб</w:t>
      </w:r>
      <w:r w:rsidR="00C177D4">
        <w:rPr>
          <w:rFonts w:ascii="Times New Roman" w:hAnsi="Times New Roman" w:cs="Times New Roman"/>
          <w:sz w:val="28"/>
          <w:szCs w:val="28"/>
        </w:rPr>
        <w:t>.</w:t>
      </w:r>
      <w:r w:rsidRPr="003C7F01">
        <w:rPr>
          <w:rFonts w:ascii="Times New Roman" w:hAnsi="Times New Roman" w:cs="Times New Roman"/>
          <w:sz w:val="28"/>
          <w:szCs w:val="28"/>
        </w:rPr>
        <w:t xml:space="preserve"> в результате торгов цена опустилась до </w:t>
      </w:r>
      <w:r w:rsidR="002F542F" w:rsidRPr="003C7F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868 218руб</w:t>
      </w:r>
      <w:r w:rsidR="004F1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F107A" w:rsidRPr="004F107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E1399" w:rsidRPr="004F107A">
        <w:rPr>
          <w:rFonts w:ascii="Times New Roman" w:hAnsi="Times New Roman" w:cs="Times New Roman"/>
          <w:color w:val="000000" w:themeColor="text1"/>
          <w:sz w:val="28"/>
          <w:szCs w:val="28"/>
        </w:rPr>
        <w:t>лощадки были установлены на улицах Красавина и Зеленая.</w:t>
      </w:r>
      <w:r w:rsidR="00A141AD" w:rsidRPr="004F107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A141AD" w:rsidRPr="003C7F01" w:rsidRDefault="002C0CD9" w:rsidP="00294E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C7F01">
        <w:rPr>
          <w:rFonts w:ascii="Times New Roman" w:hAnsi="Times New Roman" w:cs="Times New Roman"/>
          <w:sz w:val="28"/>
          <w:szCs w:val="28"/>
        </w:rPr>
        <w:lastRenderedPageBreak/>
        <w:t>2.В деревне Покровка построили контейнерную площадку на сумму 65 тыс</w:t>
      </w:r>
      <w:r w:rsidR="004F107A">
        <w:rPr>
          <w:rFonts w:ascii="Times New Roman" w:hAnsi="Times New Roman" w:cs="Times New Roman"/>
          <w:sz w:val="28"/>
          <w:szCs w:val="28"/>
        </w:rPr>
        <w:t xml:space="preserve">яч </w:t>
      </w:r>
      <w:r w:rsidRPr="003C7F01">
        <w:rPr>
          <w:rFonts w:ascii="Times New Roman" w:hAnsi="Times New Roman" w:cs="Times New Roman"/>
          <w:sz w:val="28"/>
          <w:szCs w:val="28"/>
        </w:rPr>
        <w:t>руб</w:t>
      </w:r>
      <w:r w:rsidR="004F107A">
        <w:rPr>
          <w:rFonts w:ascii="Times New Roman" w:hAnsi="Times New Roman" w:cs="Times New Roman"/>
          <w:sz w:val="28"/>
          <w:szCs w:val="28"/>
        </w:rPr>
        <w:t>лей</w:t>
      </w:r>
      <w:r w:rsidRPr="003C7F01">
        <w:rPr>
          <w:rFonts w:ascii="Times New Roman" w:hAnsi="Times New Roman" w:cs="Times New Roman"/>
          <w:sz w:val="28"/>
          <w:szCs w:val="28"/>
        </w:rPr>
        <w:t>.</w:t>
      </w:r>
      <w:r w:rsidR="00A141AD" w:rsidRPr="003C7F0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A141AD" w:rsidRPr="003C7F01" w:rsidRDefault="002C0CD9" w:rsidP="00294E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3.В </w:t>
      </w:r>
      <w:r w:rsidR="004F107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Фурцево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 установили 12 уличных светодиодных светильников</w:t>
      </w:r>
      <w:r w:rsidR="005A0319" w:rsidRPr="003C7F01">
        <w:rPr>
          <w:rFonts w:ascii="Times New Roman" w:hAnsi="Times New Roman" w:cs="Times New Roman"/>
          <w:sz w:val="28"/>
          <w:szCs w:val="28"/>
        </w:rPr>
        <w:t xml:space="preserve">, протянули 500 метров </w:t>
      </w:r>
      <w:proofErr w:type="spellStart"/>
      <w:r w:rsidR="004F107A">
        <w:rPr>
          <w:rFonts w:ascii="Times New Roman" w:hAnsi="Times New Roman" w:cs="Times New Roman"/>
          <w:sz w:val="28"/>
          <w:szCs w:val="28"/>
        </w:rPr>
        <w:t>СИП</w:t>
      </w:r>
      <w:r w:rsidRPr="003C7F01">
        <w:rPr>
          <w:rFonts w:ascii="Times New Roman" w:hAnsi="Times New Roman" w:cs="Times New Roman"/>
          <w:sz w:val="28"/>
          <w:szCs w:val="28"/>
        </w:rPr>
        <w:t>кабеля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для уличного освещения на сумм</w:t>
      </w:r>
      <w:r w:rsidRPr="00EF4DCC">
        <w:rPr>
          <w:rFonts w:ascii="Times New Roman" w:hAnsi="Times New Roman" w:cs="Times New Roman"/>
          <w:b/>
          <w:sz w:val="28"/>
          <w:szCs w:val="28"/>
        </w:rPr>
        <w:t>у</w:t>
      </w:r>
      <w:r w:rsidR="00EF4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42F" w:rsidRPr="00EF4DCC">
        <w:rPr>
          <w:rFonts w:ascii="Times New Roman" w:hAnsi="Times New Roman" w:cs="Times New Roman"/>
          <w:color w:val="000000" w:themeColor="text1"/>
          <w:sz w:val="28"/>
          <w:szCs w:val="28"/>
        </w:rPr>
        <w:t>130 тыс</w:t>
      </w:r>
      <w:r w:rsidR="004F107A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2F542F" w:rsidRPr="00EF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4F107A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2F542F" w:rsidRPr="00EF4D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141AD" w:rsidRPr="00EF4DC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A141AD" w:rsidRPr="003C7F01" w:rsidRDefault="002C0CD9" w:rsidP="00294E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4. Произвели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щебенение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дороги в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икольский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на сумму 245 тыс</w:t>
      </w:r>
      <w:r w:rsidR="004F107A">
        <w:rPr>
          <w:rFonts w:ascii="Times New Roman" w:hAnsi="Times New Roman" w:cs="Times New Roman"/>
          <w:sz w:val="28"/>
          <w:szCs w:val="28"/>
        </w:rPr>
        <w:t xml:space="preserve">яч </w:t>
      </w:r>
      <w:r w:rsidRPr="003C7F01">
        <w:rPr>
          <w:rFonts w:ascii="Times New Roman" w:hAnsi="Times New Roman" w:cs="Times New Roman"/>
          <w:sz w:val="28"/>
          <w:szCs w:val="28"/>
        </w:rPr>
        <w:t>руб</w:t>
      </w:r>
      <w:r w:rsidR="004F107A">
        <w:rPr>
          <w:rFonts w:ascii="Times New Roman" w:hAnsi="Times New Roman" w:cs="Times New Roman"/>
          <w:sz w:val="28"/>
          <w:szCs w:val="28"/>
        </w:rPr>
        <w:t>лей</w:t>
      </w:r>
      <w:r w:rsidRPr="003C7F01">
        <w:rPr>
          <w:rFonts w:ascii="Times New Roman" w:hAnsi="Times New Roman" w:cs="Times New Roman"/>
          <w:sz w:val="28"/>
          <w:szCs w:val="28"/>
        </w:rPr>
        <w:t>.</w:t>
      </w:r>
      <w:r w:rsidR="00A141AD" w:rsidRPr="003C7F0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2C0CD9" w:rsidRPr="003C7F01" w:rsidRDefault="002C0CD9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5. В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есные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Моркваши защебенили дорогу к кладбищу, протяженностью 80 метров на сумму 58 250 руб.</w:t>
      </w:r>
    </w:p>
    <w:p w:rsidR="005A0319" w:rsidRPr="003C7F01" w:rsidRDefault="005A0319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На сэкономленные средства в сумме </w:t>
      </w:r>
      <w:r w:rsidR="002F542F" w:rsidRPr="00EF4DCC">
        <w:rPr>
          <w:rFonts w:ascii="Times New Roman" w:hAnsi="Times New Roman" w:cs="Times New Roman"/>
          <w:color w:val="000000" w:themeColor="text1"/>
          <w:sz w:val="28"/>
          <w:szCs w:val="28"/>
        </w:rPr>
        <w:t>120 тыс</w:t>
      </w:r>
      <w:r w:rsidR="004F107A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="002F542F" w:rsidRPr="00EF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</w:t>
      </w:r>
      <w:r w:rsidR="004F107A">
        <w:rPr>
          <w:rFonts w:ascii="Times New Roman" w:hAnsi="Times New Roman" w:cs="Times New Roman"/>
          <w:color w:val="000000" w:themeColor="text1"/>
          <w:sz w:val="28"/>
          <w:szCs w:val="28"/>
        </w:rPr>
        <w:t>лей</w:t>
      </w:r>
      <w:r w:rsidR="002F542F" w:rsidRPr="00EF4D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7F01">
        <w:rPr>
          <w:rFonts w:ascii="Times New Roman" w:hAnsi="Times New Roman" w:cs="Times New Roman"/>
          <w:sz w:val="28"/>
          <w:szCs w:val="28"/>
        </w:rPr>
        <w:t>работы будут продолжены в нынешнем году. Так же в бюджет поселения поступили субсидии на средства самообложения граждан, собранные после 01 апреля 2018 года,</w:t>
      </w:r>
      <w:r w:rsidR="002F542F" w:rsidRPr="003C7F01">
        <w:rPr>
          <w:rFonts w:ascii="Times New Roman" w:hAnsi="Times New Roman" w:cs="Times New Roman"/>
          <w:sz w:val="28"/>
          <w:szCs w:val="28"/>
        </w:rPr>
        <w:t xml:space="preserve"> согласно референдуму 2017 года</w:t>
      </w:r>
      <w:r w:rsidRPr="003C7F01">
        <w:rPr>
          <w:rFonts w:ascii="Times New Roman" w:hAnsi="Times New Roman" w:cs="Times New Roman"/>
          <w:sz w:val="28"/>
          <w:szCs w:val="28"/>
        </w:rPr>
        <w:t xml:space="preserve"> произведены следующие работы:</w:t>
      </w:r>
    </w:p>
    <w:p w:rsidR="005A0319" w:rsidRPr="003C7F01" w:rsidRDefault="005A0319" w:rsidP="00294ED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Установлены уличные светильники в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икольский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в кол</w:t>
      </w:r>
      <w:r w:rsidR="004F107A">
        <w:rPr>
          <w:rFonts w:ascii="Times New Roman" w:hAnsi="Times New Roman" w:cs="Times New Roman"/>
          <w:sz w:val="28"/>
          <w:szCs w:val="28"/>
        </w:rPr>
        <w:t>ичест</w:t>
      </w:r>
      <w:r w:rsidRPr="003C7F01">
        <w:rPr>
          <w:rFonts w:ascii="Times New Roman" w:hAnsi="Times New Roman" w:cs="Times New Roman"/>
          <w:sz w:val="28"/>
          <w:szCs w:val="28"/>
        </w:rPr>
        <w:t>ве 4 шт</w:t>
      </w:r>
      <w:r w:rsidR="00C177D4">
        <w:rPr>
          <w:rFonts w:ascii="Times New Roman" w:hAnsi="Times New Roman" w:cs="Times New Roman"/>
          <w:sz w:val="28"/>
          <w:szCs w:val="28"/>
        </w:rPr>
        <w:t>.</w:t>
      </w:r>
      <w:r w:rsidRPr="003C7F01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с.Лесные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Моркваши в кол</w:t>
      </w:r>
      <w:r w:rsidR="004F107A">
        <w:rPr>
          <w:rFonts w:ascii="Times New Roman" w:hAnsi="Times New Roman" w:cs="Times New Roman"/>
          <w:sz w:val="28"/>
          <w:szCs w:val="28"/>
        </w:rPr>
        <w:t>ичест</w:t>
      </w:r>
      <w:r w:rsidRPr="003C7F01">
        <w:rPr>
          <w:rFonts w:ascii="Times New Roman" w:hAnsi="Times New Roman" w:cs="Times New Roman"/>
          <w:sz w:val="28"/>
          <w:szCs w:val="28"/>
        </w:rPr>
        <w:t>ве 2 шт.</w:t>
      </w:r>
      <w:r w:rsidR="005115CF" w:rsidRPr="003C7F01">
        <w:rPr>
          <w:rFonts w:ascii="Times New Roman" w:hAnsi="Times New Roman" w:cs="Times New Roman"/>
          <w:sz w:val="28"/>
          <w:szCs w:val="28"/>
        </w:rPr>
        <w:t xml:space="preserve"> </w:t>
      </w:r>
      <w:r w:rsidR="006170AE" w:rsidRPr="003C7F01">
        <w:rPr>
          <w:rFonts w:ascii="Times New Roman" w:hAnsi="Times New Roman" w:cs="Times New Roman"/>
          <w:sz w:val="28"/>
          <w:szCs w:val="28"/>
        </w:rPr>
        <w:t>на общую сумму 27</w:t>
      </w:r>
      <w:r w:rsidR="00C177D4">
        <w:rPr>
          <w:rFonts w:ascii="Times New Roman" w:hAnsi="Times New Roman" w:cs="Times New Roman"/>
          <w:sz w:val="28"/>
          <w:szCs w:val="28"/>
        </w:rPr>
        <w:t xml:space="preserve"> </w:t>
      </w:r>
      <w:r w:rsidR="006170AE" w:rsidRPr="003C7F01">
        <w:rPr>
          <w:rFonts w:ascii="Times New Roman" w:hAnsi="Times New Roman" w:cs="Times New Roman"/>
          <w:sz w:val="28"/>
          <w:szCs w:val="28"/>
        </w:rPr>
        <w:t>600 руб.</w:t>
      </w:r>
    </w:p>
    <w:p w:rsidR="005A0319" w:rsidRPr="003C7F01" w:rsidRDefault="005A0319" w:rsidP="00294EDA">
      <w:pPr>
        <w:pStyle w:val="a7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устые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Моркваши построили остановочный павильон на сумму </w:t>
      </w:r>
      <w:r w:rsidR="00A141AD" w:rsidRPr="003C7F01">
        <w:rPr>
          <w:rFonts w:ascii="Times New Roman" w:hAnsi="Times New Roman" w:cs="Times New Roman"/>
          <w:sz w:val="28"/>
          <w:szCs w:val="28"/>
        </w:rPr>
        <w:t>97</w:t>
      </w:r>
      <w:r w:rsidR="004F107A">
        <w:rPr>
          <w:rFonts w:ascii="Times New Roman" w:hAnsi="Times New Roman" w:cs="Times New Roman"/>
          <w:sz w:val="28"/>
          <w:szCs w:val="28"/>
        </w:rPr>
        <w:t xml:space="preserve"> 000 </w:t>
      </w:r>
      <w:r w:rsidRPr="003C7F01">
        <w:rPr>
          <w:rFonts w:ascii="Times New Roman" w:hAnsi="Times New Roman" w:cs="Times New Roman"/>
          <w:sz w:val="28"/>
          <w:szCs w:val="28"/>
        </w:rPr>
        <w:t>руб.</w:t>
      </w:r>
    </w:p>
    <w:p w:rsidR="005A0319" w:rsidRPr="00C60886" w:rsidRDefault="005A0319" w:rsidP="00C60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60886" w:rsidRPr="003C7F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0886" w:rsidRPr="003C7F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C60886" w:rsidRPr="003C7F01">
        <w:rPr>
          <w:rFonts w:ascii="Times New Roman" w:hAnsi="Times New Roman" w:cs="Times New Roman"/>
          <w:sz w:val="28"/>
          <w:szCs w:val="28"/>
        </w:rPr>
        <w:t>абережные</w:t>
      </w:r>
      <w:proofErr w:type="spellEnd"/>
      <w:r w:rsidR="00C60886" w:rsidRPr="003C7F01">
        <w:rPr>
          <w:rFonts w:ascii="Times New Roman" w:hAnsi="Times New Roman" w:cs="Times New Roman"/>
          <w:sz w:val="28"/>
          <w:szCs w:val="28"/>
        </w:rPr>
        <w:t xml:space="preserve"> Моркваши</w:t>
      </w:r>
      <w:r w:rsidR="00C60886">
        <w:rPr>
          <w:rFonts w:ascii="Times New Roman" w:hAnsi="Times New Roman" w:cs="Times New Roman"/>
          <w:sz w:val="28"/>
          <w:szCs w:val="28"/>
        </w:rPr>
        <w:t xml:space="preserve"> </w:t>
      </w:r>
      <w:r w:rsidR="0010335E" w:rsidRPr="00C60886">
        <w:rPr>
          <w:rFonts w:ascii="Times New Roman" w:hAnsi="Times New Roman" w:cs="Times New Roman"/>
          <w:sz w:val="28"/>
          <w:szCs w:val="28"/>
        </w:rPr>
        <w:t xml:space="preserve">на улице Красавина </w:t>
      </w:r>
      <w:r w:rsidRPr="00C60886">
        <w:rPr>
          <w:rFonts w:ascii="Times New Roman" w:hAnsi="Times New Roman" w:cs="Times New Roman"/>
          <w:sz w:val="28"/>
          <w:szCs w:val="28"/>
        </w:rPr>
        <w:t>был установлен пожарный гидрант на сумму</w:t>
      </w:r>
      <w:r w:rsidRPr="00C6088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2F542F" w:rsidRPr="00C60886">
        <w:rPr>
          <w:rFonts w:ascii="Times New Roman" w:hAnsi="Times New Roman" w:cs="Times New Roman"/>
          <w:color w:val="000000" w:themeColor="text1"/>
          <w:sz w:val="28"/>
          <w:szCs w:val="28"/>
        </w:rPr>
        <w:t>95</w:t>
      </w:r>
      <w:r w:rsidRPr="00C6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107A" w:rsidRPr="00C60886">
        <w:rPr>
          <w:rFonts w:ascii="Times New Roman" w:hAnsi="Times New Roman" w:cs="Times New Roman"/>
          <w:color w:val="000000" w:themeColor="text1"/>
          <w:sz w:val="28"/>
          <w:szCs w:val="28"/>
        </w:rPr>
        <w:t>000</w:t>
      </w:r>
      <w:r w:rsidRPr="00C60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5A0319" w:rsidRDefault="006170AE" w:rsidP="00C608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В 2019 г было принято решение не проводить референдум, а организовать сход</w:t>
      </w:r>
      <w:r w:rsidR="000C1408" w:rsidRPr="003C7F01">
        <w:rPr>
          <w:rFonts w:ascii="Times New Roman" w:hAnsi="Times New Roman" w:cs="Times New Roman"/>
          <w:sz w:val="28"/>
          <w:szCs w:val="28"/>
        </w:rPr>
        <w:t>ы</w:t>
      </w:r>
      <w:r w:rsidR="0010335E" w:rsidRPr="003C7F01">
        <w:rPr>
          <w:rFonts w:ascii="Times New Roman" w:hAnsi="Times New Roman" w:cs="Times New Roman"/>
          <w:sz w:val="28"/>
          <w:szCs w:val="28"/>
        </w:rPr>
        <w:t xml:space="preserve"> граждан в каждом населенном пункте отдельно. </w:t>
      </w:r>
      <w:r w:rsidRPr="003C7F01">
        <w:rPr>
          <w:rFonts w:ascii="Times New Roman" w:hAnsi="Times New Roman" w:cs="Times New Roman"/>
          <w:sz w:val="28"/>
          <w:szCs w:val="28"/>
        </w:rPr>
        <w:t xml:space="preserve">Так, по итогам схода </w:t>
      </w:r>
      <w:r w:rsidR="000C1408" w:rsidRPr="003C7F01"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Pr="003C7F0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икольский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было принято решение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самообложиться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в 2020 г на благоустройство</w:t>
      </w:r>
      <w:r w:rsidR="000C1408" w:rsidRPr="003C7F01">
        <w:rPr>
          <w:rFonts w:ascii="Times New Roman" w:hAnsi="Times New Roman" w:cs="Times New Roman"/>
          <w:sz w:val="28"/>
          <w:szCs w:val="28"/>
        </w:rPr>
        <w:t xml:space="preserve"> родников. В </w:t>
      </w:r>
      <w:proofErr w:type="spellStart"/>
      <w:r w:rsidR="000C1408" w:rsidRPr="003C7F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C1408" w:rsidRPr="003C7F0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0C1408" w:rsidRPr="003C7F01">
        <w:rPr>
          <w:rFonts w:ascii="Times New Roman" w:hAnsi="Times New Roman" w:cs="Times New Roman"/>
          <w:sz w:val="28"/>
          <w:szCs w:val="28"/>
        </w:rPr>
        <w:t>урцево</w:t>
      </w:r>
      <w:proofErr w:type="spellEnd"/>
      <w:r w:rsidR="000C1408" w:rsidRPr="003C7F01">
        <w:rPr>
          <w:rFonts w:ascii="Times New Roman" w:hAnsi="Times New Roman" w:cs="Times New Roman"/>
          <w:sz w:val="28"/>
          <w:szCs w:val="28"/>
        </w:rPr>
        <w:t xml:space="preserve"> осуществить ремонт системы во</w:t>
      </w:r>
      <w:r w:rsidR="00C60886">
        <w:rPr>
          <w:rFonts w:ascii="Times New Roman" w:hAnsi="Times New Roman" w:cs="Times New Roman"/>
          <w:sz w:val="28"/>
          <w:szCs w:val="28"/>
        </w:rPr>
        <w:t xml:space="preserve">доснабжения. В </w:t>
      </w:r>
      <w:proofErr w:type="spellStart"/>
      <w:r w:rsidR="00C6088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C6088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C60886">
        <w:rPr>
          <w:rFonts w:ascii="Times New Roman" w:hAnsi="Times New Roman" w:cs="Times New Roman"/>
          <w:sz w:val="28"/>
          <w:szCs w:val="28"/>
        </w:rPr>
        <w:t>окровка</w:t>
      </w:r>
      <w:proofErr w:type="spellEnd"/>
      <w:r w:rsidR="00C60886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="00C60886" w:rsidRPr="003C7F01">
        <w:rPr>
          <w:rFonts w:ascii="Times New Roman" w:hAnsi="Times New Roman" w:cs="Times New Roman"/>
          <w:sz w:val="28"/>
          <w:szCs w:val="28"/>
        </w:rPr>
        <w:t>с.Набережные</w:t>
      </w:r>
      <w:proofErr w:type="spellEnd"/>
      <w:r w:rsidR="00C60886" w:rsidRPr="003C7F01">
        <w:rPr>
          <w:rFonts w:ascii="Times New Roman" w:hAnsi="Times New Roman" w:cs="Times New Roman"/>
          <w:sz w:val="28"/>
          <w:szCs w:val="28"/>
        </w:rPr>
        <w:t xml:space="preserve"> Моркваши</w:t>
      </w:r>
      <w:r w:rsidR="00C60886">
        <w:rPr>
          <w:rFonts w:ascii="Times New Roman" w:hAnsi="Times New Roman" w:cs="Times New Roman"/>
          <w:sz w:val="28"/>
          <w:szCs w:val="28"/>
        </w:rPr>
        <w:t xml:space="preserve"> </w:t>
      </w:r>
      <w:r w:rsidR="000C1408" w:rsidRPr="003C7F01">
        <w:rPr>
          <w:rFonts w:ascii="Times New Roman" w:hAnsi="Times New Roman" w:cs="Times New Roman"/>
          <w:sz w:val="28"/>
          <w:szCs w:val="28"/>
        </w:rPr>
        <w:t xml:space="preserve">ремонт дорог местного значения. </w:t>
      </w:r>
    </w:p>
    <w:p w:rsidR="006F1A10" w:rsidRPr="003C7F01" w:rsidRDefault="006F1A10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1февраля сумма собранных средств самообложения составила 37500 руб.</w:t>
      </w:r>
    </w:p>
    <w:p w:rsidR="000C1408" w:rsidRPr="003C7F01" w:rsidRDefault="00AD715F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В очередной раз обращаюсь к вам, уважаемые жители</w:t>
      </w:r>
      <w:r w:rsidR="002546BF" w:rsidRPr="003C7F01">
        <w:rPr>
          <w:rFonts w:ascii="Times New Roman" w:hAnsi="Times New Roman" w:cs="Times New Roman"/>
          <w:sz w:val="28"/>
          <w:szCs w:val="28"/>
        </w:rPr>
        <w:t xml:space="preserve">! Средства самообложения нужно собрать до 1 марта 2020 года, чтобы получить полную сумму </w:t>
      </w:r>
      <w:proofErr w:type="spellStart"/>
      <w:r w:rsidR="002546BF" w:rsidRPr="003C7F0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546BF" w:rsidRPr="003C7F01">
        <w:rPr>
          <w:rFonts w:ascii="Times New Roman" w:hAnsi="Times New Roman" w:cs="Times New Roman"/>
          <w:sz w:val="28"/>
          <w:szCs w:val="28"/>
        </w:rPr>
        <w:t xml:space="preserve"> из республики, и выполнить работу уже этим летом! </w:t>
      </w:r>
    </w:p>
    <w:p w:rsidR="002546BF" w:rsidRPr="000619BA" w:rsidRDefault="008143A3" w:rsidP="00294ED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0619BA">
        <w:rPr>
          <w:rFonts w:ascii="Times New Roman" w:hAnsi="Times New Roman" w:cs="Times New Roman"/>
          <w:b/>
          <w:sz w:val="28"/>
          <w:szCs w:val="28"/>
        </w:rPr>
        <w:t>Водоснабжение</w:t>
      </w:r>
    </w:p>
    <w:p w:rsidR="000C1408" w:rsidRPr="003C7F01" w:rsidRDefault="008143A3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Полномочия по организации водоснабжения на территории </w:t>
      </w:r>
      <w:r w:rsidR="003C65F9" w:rsidRPr="003C7F01">
        <w:rPr>
          <w:rFonts w:ascii="Times New Roman" w:hAnsi="Times New Roman" w:cs="Times New Roman"/>
          <w:sz w:val="28"/>
          <w:szCs w:val="28"/>
        </w:rPr>
        <w:t>Набережно-Морквашского сельского поселения</w:t>
      </w:r>
      <w:r w:rsidRPr="003C7F01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C65F9" w:rsidRPr="003C7F01"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  <w:r w:rsidRPr="003C7F01">
        <w:rPr>
          <w:rFonts w:ascii="Times New Roman" w:hAnsi="Times New Roman" w:cs="Times New Roman"/>
          <w:sz w:val="28"/>
          <w:szCs w:val="28"/>
        </w:rPr>
        <w:t xml:space="preserve"> «Волжанка». </w:t>
      </w:r>
    </w:p>
    <w:p w:rsidR="000619BA" w:rsidRDefault="000619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A3A9C" w:rsidRPr="003C7F01" w:rsidRDefault="006A3A9C" w:rsidP="00294ED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01">
        <w:rPr>
          <w:rFonts w:ascii="Times New Roman" w:hAnsi="Times New Roman" w:cs="Times New Roman"/>
          <w:b/>
          <w:sz w:val="28"/>
          <w:szCs w:val="28"/>
        </w:rPr>
        <w:lastRenderedPageBreak/>
        <w:t>Анализ результатов работы</w:t>
      </w:r>
    </w:p>
    <w:p w:rsidR="006A3A9C" w:rsidRPr="003C7F01" w:rsidRDefault="006A3A9C" w:rsidP="00294EDA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F01">
        <w:rPr>
          <w:rFonts w:ascii="Times New Roman" w:hAnsi="Times New Roman" w:cs="Times New Roman"/>
          <w:b/>
          <w:sz w:val="28"/>
          <w:szCs w:val="28"/>
        </w:rPr>
        <w:t>За 2019 год от населения</w:t>
      </w: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1921"/>
        <w:gridCol w:w="1990"/>
        <w:gridCol w:w="2223"/>
        <w:gridCol w:w="1332"/>
        <w:gridCol w:w="1013"/>
      </w:tblGrid>
      <w:tr w:rsidR="00D43023" w:rsidRPr="003C7F01" w:rsidTr="004F107A">
        <w:tc>
          <w:tcPr>
            <w:tcW w:w="1467" w:type="dxa"/>
            <w:shd w:val="clear" w:color="auto" w:fill="auto"/>
          </w:tcPr>
          <w:p w:rsidR="00D43023" w:rsidRPr="003C7F01" w:rsidRDefault="00D43023" w:rsidP="004F107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921" w:type="dxa"/>
            <w:shd w:val="clear" w:color="auto" w:fill="auto"/>
          </w:tcPr>
          <w:p w:rsidR="00D43023" w:rsidRPr="003C7F01" w:rsidRDefault="00D43023" w:rsidP="004F107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D43023" w:rsidRPr="003C7F01" w:rsidRDefault="00D43023" w:rsidP="004F107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Начисления населению, руб.</w:t>
            </w:r>
          </w:p>
        </w:tc>
        <w:tc>
          <w:tcPr>
            <w:tcW w:w="2223" w:type="dxa"/>
            <w:shd w:val="clear" w:color="auto" w:fill="auto"/>
            <w:vAlign w:val="center"/>
          </w:tcPr>
          <w:p w:rsidR="00D43023" w:rsidRPr="003C7F01" w:rsidRDefault="00D43023" w:rsidP="004F107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Поступившая оплата, руб.</w:t>
            </w:r>
          </w:p>
        </w:tc>
        <w:tc>
          <w:tcPr>
            <w:tcW w:w="1332" w:type="dxa"/>
          </w:tcPr>
          <w:p w:rsidR="00D43023" w:rsidRPr="003C7F01" w:rsidRDefault="00D43023" w:rsidP="004F107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Долг</w:t>
            </w:r>
          </w:p>
        </w:tc>
        <w:tc>
          <w:tcPr>
            <w:tcW w:w="1013" w:type="dxa"/>
          </w:tcPr>
          <w:p w:rsidR="00D43023" w:rsidRPr="003C7F01" w:rsidRDefault="00D43023" w:rsidP="004F107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 сбора</w:t>
            </w:r>
          </w:p>
        </w:tc>
      </w:tr>
      <w:tr w:rsidR="00D43023" w:rsidRPr="003C7F01" w:rsidTr="004F107A">
        <w:tc>
          <w:tcPr>
            <w:tcW w:w="1467" w:type="dxa"/>
            <w:shd w:val="clear" w:color="auto" w:fill="auto"/>
          </w:tcPr>
          <w:p w:rsidR="00D43023" w:rsidRPr="003C7F01" w:rsidRDefault="00D43023" w:rsidP="004F107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21" w:type="dxa"/>
            <w:shd w:val="clear" w:color="auto" w:fill="auto"/>
          </w:tcPr>
          <w:p w:rsidR="00D43023" w:rsidRPr="003C7F01" w:rsidRDefault="00D43023" w:rsidP="004F107A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990" w:type="dxa"/>
            <w:shd w:val="clear" w:color="auto" w:fill="auto"/>
          </w:tcPr>
          <w:p w:rsidR="00D43023" w:rsidRPr="003C7F01" w:rsidRDefault="00D43023" w:rsidP="004F107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128 428</w:t>
            </w:r>
          </w:p>
        </w:tc>
        <w:tc>
          <w:tcPr>
            <w:tcW w:w="2223" w:type="dxa"/>
            <w:shd w:val="clear" w:color="auto" w:fill="auto"/>
          </w:tcPr>
          <w:p w:rsidR="00D43023" w:rsidRPr="003C7F01" w:rsidRDefault="00D43023" w:rsidP="004F107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128 176</w:t>
            </w:r>
          </w:p>
        </w:tc>
        <w:tc>
          <w:tcPr>
            <w:tcW w:w="1332" w:type="dxa"/>
          </w:tcPr>
          <w:p w:rsidR="00D43023" w:rsidRPr="003C7F01" w:rsidRDefault="00D43023" w:rsidP="004F107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1013" w:type="dxa"/>
          </w:tcPr>
          <w:p w:rsidR="00D43023" w:rsidRPr="003C7F01" w:rsidRDefault="00D43023" w:rsidP="004F107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99,8</w:t>
            </w:r>
          </w:p>
        </w:tc>
      </w:tr>
      <w:tr w:rsidR="00D43023" w:rsidRPr="003C7F01" w:rsidTr="004F107A">
        <w:tc>
          <w:tcPr>
            <w:tcW w:w="1467" w:type="dxa"/>
            <w:shd w:val="clear" w:color="auto" w:fill="auto"/>
          </w:tcPr>
          <w:p w:rsidR="00D43023" w:rsidRPr="003C7F01" w:rsidRDefault="00D43023" w:rsidP="004F107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21" w:type="dxa"/>
            <w:shd w:val="clear" w:color="auto" w:fill="auto"/>
          </w:tcPr>
          <w:p w:rsidR="00D43023" w:rsidRPr="003C7F01" w:rsidRDefault="00D43023" w:rsidP="004F107A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1990" w:type="dxa"/>
            <w:shd w:val="clear" w:color="auto" w:fill="auto"/>
          </w:tcPr>
          <w:p w:rsidR="00D43023" w:rsidRPr="003C7F01" w:rsidRDefault="00D43023" w:rsidP="004F107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587 043</w:t>
            </w:r>
          </w:p>
        </w:tc>
        <w:tc>
          <w:tcPr>
            <w:tcW w:w="2223" w:type="dxa"/>
            <w:shd w:val="clear" w:color="auto" w:fill="auto"/>
          </w:tcPr>
          <w:p w:rsidR="00D43023" w:rsidRPr="003C7F01" w:rsidRDefault="00D43023" w:rsidP="004F107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507 415</w:t>
            </w:r>
          </w:p>
        </w:tc>
        <w:tc>
          <w:tcPr>
            <w:tcW w:w="1332" w:type="dxa"/>
          </w:tcPr>
          <w:p w:rsidR="00D43023" w:rsidRPr="003C7F01" w:rsidRDefault="00D43023" w:rsidP="004F107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79 628</w:t>
            </w:r>
          </w:p>
        </w:tc>
        <w:tc>
          <w:tcPr>
            <w:tcW w:w="1013" w:type="dxa"/>
          </w:tcPr>
          <w:p w:rsidR="00D43023" w:rsidRPr="003C7F01" w:rsidRDefault="00D43023" w:rsidP="004F107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43023" w:rsidRPr="003C7F01" w:rsidTr="004F107A">
        <w:tc>
          <w:tcPr>
            <w:tcW w:w="1467" w:type="dxa"/>
            <w:shd w:val="clear" w:color="auto" w:fill="auto"/>
          </w:tcPr>
          <w:p w:rsidR="00D43023" w:rsidRPr="003C7F01" w:rsidRDefault="00D43023" w:rsidP="004F107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21" w:type="dxa"/>
            <w:shd w:val="clear" w:color="auto" w:fill="auto"/>
          </w:tcPr>
          <w:p w:rsidR="00D43023" w:rsidRPr="003C7F01" w:rsidRDefault="00D43023" w:rsidP="004F107A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990" w:type="dxa"/>
            <w:shd w:val="clear" w:color="auto" w:fill="auto"/>
          </w:tcPr>
          <w:p w:rsidR="00D43023" w:rsidRPr="003C7F01" w:rsidRDefault="00D43023" w:rsidP="004F107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1  188 861</w:t>
            </w:r>
          </w:p>
        </w:tc>
        <w:tc>
          <w:tcPr>
            <w:tcW w:w="2223" w:type="dxa"/>
            <w:shd w:val="clear" w:color="auto" w:fill="auto"/>
          </w:tcPr>
          <w:p w:rsidR="00D43023" w:rsidRPr="003C7F01" w:rsidRDefault="00D43023" w:rsidP="004F107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969 304</w:t>
            </w:r>
          </w:p>
        </w:tc>
        <w:tc>
          <w:tcPr>
            <w:tcW w:w="1332" w:type="dxa"/>
          </w:tcPr>
          <w:p w:rsidR="00D43023" w:rsidRPr="003C7F01" w:rsidRDefault="00D43023" w:rsidP="004F107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219 557</w:t>
            </w:r>
          </w:p>
        </w:tc>
        <w:tc>
          <w:tcPr>
            <w:tcW w:w="1013" w:type="dxa"/>
          </w:tcPr>
          <w:p w:rsidR="00D43023" w:rsidRPr="003C7F01" w:rsidRDefault="00D43023" w:rsidP="004F107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7F01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</w:tbl>
    <w:p w:rsidR="002660A0" w:rsidRPr="003C7F01" w:rsidRDefault="002660A0" w:rsidP="00294E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7F01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 xml:space="preserve"> 2019 года Муниципальное Унитарное Предприятие «Волжанка» является поставщиком услуги «поставка питьевой воды» для 661 абонентов населения (из них 112 абонентов имеют индивидуальные приборы учета, 491 абонент оплачивают согласно утвержденным нормам) и 8 абонентов это юридические лица, осуществляющие свою деятельность на территории Набережно-Морквашского сельского поселения. Обхват договорами составляет 95,3%</w:t>
      </w:r>
    </w:p>
    <w:p w:rsidR="002660A0" w:rsidRPr="003C7F01" w:rsidRDefault="002660A0" w:rsidP="00294E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Результатом работы Муниципального Унитарного Предприятия «Волжанка» по водоснабжению за 2019 года  стала увеличения абонентов</w:t>
      </w:r>
      <w:r w:rsidR="009F57AA" w:rsidRPr="00B66ED0">
        <w:rPr>
          <w:rFonts w:ascii="Times New Roman" w:hAnsi="Times New Roman" w:cs="Times New Roman"/>
          <w:sz w:val="28"/>
          <w:szCs w:val="28"/>
        </w:rPr>
        <w:t xml:space="preserve"> на </w:t>
      </w:r>
      <w:r w:rsidR="00B66ED0" w:rsidRPr="00B66ED0">
        <w:rPr>
          <w:rFonts w:ascii="Times New Roman" w:hAnsi="Times New Roman" w:cs="Times New Roman"/>
          <w:sz w:val="28"/>
          <w:szCs w:val="28"/>
        </w:rPr>
        <w:t>589</w:t>
      </w:r>
      <w:r w:rsidR="00B66ED0">
        <w:rPr>
          <w:rFonts w:ascii="Times New Roman" w:hAnsi="Times New Roman" w:cs="Times New Roman"/>
          <w:sz w:val="28"/>
          <w:szCs w:val="28"/>
        </w:rPr>
        <w:t xml:space="preserve"> домохозяйств</w:t>
      </w:r>
      <w:r w:rsidRPr="00B66ED0">
        <w:rPr>
          <w:rFonts w:ascii="Times New Roman" w:hAnsi="Times New Roman" w:cs="Times New Roman"/>
          <w:sz w:val="28"/>
          <w:szCs w:val="28"/>
        </w:rPr>
        <w:t xml:space="preserve">, </w:t>
      </w:r>
      <w:r w:rsidRPr="003C7F01">
        <w:rPr>
          <w:rFonts w:ascii="Times New Roman" w:hAnsi="Times New Roman" w:cs="Times New Roman"/>
          <w:sz w:val="28"/>
          <w:szCs w:val="28"/>
        </w:rPr>
        <w:t>а также были пересмотрены нормы потребления коммунальных услуг по холодному водоснабжению, а соответственно увеличение поступлений за оплату услуги водоснабжения.</w:t>
      </w:r>
    </w:p>
    <w:p w:rsidR="00A141AD" w:rsidRDefault="002660A0" w:rsidP="00294E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За услуги «поставка питьевой воды» с 01.01.2019 по 31.12.2019 Муниципальным Унитарным Предприятием «Волжанка» было начислено 1 млн. 188 тыс. 861 руб. 78 копеек. Однако поступившая оплата составляет лишь 969 тыс. 304 руб. 51 копеек,  из них - 790 тыс. 842 руб. 31 коп - от населения и 178 тыс. 462 руб. 20 коп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 xml:space="preserve">т юридических лиц. Долг составляет 219 тыс. 557 руб. 39 коп. Не смотря на то, что по сравнению с прошлым годом, поступления увеличились, увеличились и долги. Процент собираемости за услуги «поставка питьевой воды» составляет 81.5 %. </w:t>
      </w:r>
    </w:p>
    <w:p w:rsidR="002660A0" w:rsidRDefault="002660A0" w:rsidP="00294E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Большая просьба своевременно оплачивать коммунальные услуги, и не копить долги.  Тем более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 xml:space="preserve"> что с 01.01.2020 года уменьшился тариф на воду с 26,15 руб. на 22,62 руб. (на 3,53 руб.), тем самым в 2020 население будет оплачивать меньше на 13 % за такое же потребление воды по сравнению с предыдущем годом.</w:t>
      </w:r>
    </w:p>
    <w:p w:rsidR="00C60886" w:rsidRPr="003C7F01" w:rsidRDefault="00C60886" w:rsidP="00C6088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088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F9F37A4" wp14:editId="3A264175">
            <wp:extent cx="6080165" cy="387135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1014" cy="38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886" w:rsidRDefault="00C60886" w:rsidP="00294E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60A0" w:rsidRPr="003C7F01" w:rsidRDefault="002660A0" w:rsidP="00294E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На сегодняшний день, основные силы Муниципального Унитарного Предприятия «Волжанка» направлены на работу с должниками (а именно вручение уведомлений, беседы) и выявление самовольных подключений к центральному водопроводу. </w:t>
      </w:r>
      <w:r w:rsidR="00DE1399" w:rsidRPr="003C7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1399" w:rsidRPr="003C7F01">
        <w:rPr>
          <w:rFonts w:ascii="Times New Roman" w:hAnsi="Times New Roman" w:cs="Times New Roman"/>
          <w:sz w:val="28"/>
          <w:szCs w:val="28"/>
        </w:rPr>
        <w:t xml:space="preserve">Напоминаю, </w:t>
      </w:r>
      <w:r w:rsidRPr="003C7F01">
        <w:rPr>
          <w:rFonts w:ascii="Times New Roman" w:hAnsi="Times New Roman" w:cs="Times New Roman"/>
          <w:sz w:val="28"/>
          <w:szCs w:val="28"/>
        </w:rPr>
        <w:t xml:space="preserve">Для того, чтобы подключится к центральному водопроводу необходимо получить технические условия, а также заключить договор с Муниципальным Унитарном Предприятием «Волжанка».  </w:t>
      </w:r>
      <w:proofErr w:type="gramEnd"/>
    </w:p>
    <w:p w:rsidR="00126BA3" w:rsidRDefault="002660A0" w:rsidP="00294E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В 2019 году продолжена практика закрытия лицевых счетов на зимний период для граждан</w:t>
      </w:r>
      <w:r w:rsidR="009F57AA">
        <w:rPr>
          <w:rFonts w:ascii="Times New Roman" w:hAnsi="Times New Roman" w:cs="Times New Roman"/>
          <w:sz w:val="28"/>
          <w:szCs w:val="28"/>
        </w:rPr>
        <w:t>,</w:t>
      </w:r>
      <w:r w:rsidRPr="003C7F01">
        <w:rPr>
          <w:rFonts w:ascii="Times New Roman" w:hAnsi="Times New Roman" w:cs="Times New Roman"/>
          <w:sz w:val="28"/>
          <w:szCs w:val="28"/>
        </w:rPr>
        <w:t xml:space="preserve"> проживающих на территории поселения – сезонно, для того, чтобы не возникали вопросы по расходу воды большая просьба устанавливать приборы учетов (счетчики). </w:t>
      </w:r>
    </w:p>
    <w:p w:rsidR="003848C8" w:rsidRPr="003C7F01" w:rsidRDefault="003848C8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За 2019 год для бесперебойной подачи воды для населения были проведены следующие работы:</w:t>
      </w:r>
    </w:p>
    <w:p w:rsidR="003848C8" w:rsidRPr="003C7F01" w:rsidRDefault="003848C8" w:rsidP="00294ED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В апреле </w:t>
      </w:r>
      <w:r w:rsidR="00DC76D7" w:rsidRPr="003C7F01">
        <w:rPr>
          <w:rFonts w:ascii="Times New Roman" w:hAnsi="Times New Roman" w:cs="Times New Roman"/>
          <w:sz w:val="28"/>
          <w:szCs w:val="28"/>
        </w:rPr>
        <w:t>проложили 70 м</w:t>
      </w:r>
      <w:r w:rsidR="009F57AA">
        <w:rPr>
          <w:rFonts w:ascii="Times New Roman" w:hAnsi="Times New Roman" w:cs="Times New Roman"/>
          <w:sz w:val="28"/>
          <w:szCs w:val="28"/>
        </w:rPr>
        <w:t>.</w:t>
      </w:r>
      <w:r w:rsidRPr="003C7F01">
        <w:rPr>
          <w:rFonts w:ascii="Times New Roman" w:hAnsi="Times New Roman" w:cs="Times New Roman"/>
          <w:sz w:val="28"/>
          <w:szCs w:val="28"/>
        </w:rPr>
        <w:t xml:space="preserve"> водопровода по ул</w:t>
      </w:r>
      <w:r w:rsidR="004F107A">
        <w:rPr>
          <w:rFonts w:ascii="Times New Roman" w:hAnsi="Times New Roman" w:cs="Times New Roman"/>
          <w:sz w:val="28"/>
          <w:szCs w:val="28"/>
        </w:rPr>
        <w:t xml:space="preserve">ице 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Самарская</w:t>
      </w:r>
      <w:proofErr w:type="gramEnd"/>
      <w:r w:rsidR="00DC76D7" w:rsidRPr="003C7F01">
        <w:rPr>
          <w:rFonts w:ascii="Times New Roman" w:hAnsi="Times New Roman" w:cs="Times New Roman"/>
          <w:sz w:val="28"/>
          <w:szCs w:val="28"/>
        </w:rPr>
        <w:t xml:space="preserve">. Материал был предоставлен Исполнительным комитетом  Набережно-Морквашского сельского поселения. Работы проводились силами владельцев земельных участков, находящихся </w:t>
      </w:r>
      <w:r w:rsidR="005331E5" w:rsidRPr="003C7F01">
        <w:rPr>
          <w:rFonts w:ascii="Times New Roman" w:hAnsi="Times New Roman" w:cs="Times New Roman"/>
          <w:sz w:val="28"/>
          <w:szCs w:val="28"/>
        </w:rPr>
        <w:t>на этой улице.</w:t>
      </w:r>
    </w:p>
    <w:p w:rsidR="003848C8" w:rsidRPr="003C7F01" w:rsidRDefault="003848C8" w:rsidP="00294ED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В мае проводились работы по ремонту водопровода на улице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Джалиля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на сумму 23 тыс.</w:t>
      </w:r>
      <w:r w:rsidR="009F57AA">
        <w:rPr>
          <w:rFonts w:ascii="Times New Roman" w:hAnsi="Times New Roman" w:cs="Times New Roman"/>
          <w:sz w:val="28"/>
          <w:szCs w:val="28"/>
        </w:rPr>
        <w:t xml:space="preserve"> </w:t>
      </w:r>
      <w:r w:rsidRPr="003C7F01">
        <w:rPr>
          <w:rFonts w:ascii="Times New Roman" w:hAnsi="Times New Roman" w:cs="Times New Roman"/>
          <w:sz w:val="28"/>
          <w:szCs w:val="28"/>
        </w:rPr>
        <w:t>руб</w:t>
      </w:r>
      <w:r w:rsidR="009F57AA">
        <w:rPr>
          <w:rFonts w:ascii="Times New Roman" w:hAnsi="Times New Roman" w:cs="Times New Roman"/>
          <w:sz w:val="28"/>
          <w:szCs w:val="28"/>
        </w:rPr>
        <w:t>.</w:t>
      </w:r>
    </w:p>
    <w:p w:rsidR="00A141AD" w:rsidRPr="003A4D31" w:rsidRDefault="00DC76D7" w:rsidP="00294ED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В октябре на улице Красавина проводились работы по замене водопровода к 3-х квартирному дому. Существующую железную трубу заменили  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 xml:space="preserve"> полиэтиленовую. Материал был закуплен на средства МУП «Волжанка» в сумме 16,5 тыс. руб. Работа по замене производилась силами жителей.</w:t>
      </w:r>
    </w:p>
    <w:p w:rsidR="00126BA3" w:rsidRPr="003C7F01" w:rsidRDefault="00DC76D7" w:rsidP="00294EDA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В ноябре был ликвидирован прорыв  трубопровода возле фермы с.</w:t>
      </w:r>
      <w:r w:rsidR="004F107A">
        <w:rPr>
          <w:rFonts w:ascii="Times New Roman" w:hAnsi="Times New Roman" w:cs="Times New Roman"/>
          <w:sz w:val="28"/>
          <w:szCs w:val="28"/>
        </w:rPr>
        <w:t xml:space="preserve"> </w:t>
      </w:r>
      <w:r w:rsidRPr="003C7F01">
        <w:rPr>
          <w:rFonts w:ascii="Times New Roman" w:hAnsi="Times New Roman" w:cs="Times New Roman"/>
          <w:sz w:val="28"/>
          <w:szCs w:val="28"/>
        </w:rPr>
        <w:t>Наб</w:t>
      </w:r>
      <w:r w:rsidR="004F107A">
        <w:rPr>
          <w:rFonts w:ascii="Times New Roman" w:hAnsi="Times New Roman" w:cs="Times New Roman"/>
          <w:sz w:val="28"/>
          <w:szCs w:val="28"/>
        </w:rPr>
        <w:t xml:space="preserve">ережные </w:t>
      </w:r>
      <w:r w:rsidRPr="003C7F01">
        <w:rPr>
          <w:rFonts w:ascii="Times New Roman" w:hAnsi="Times New Roman" w:cs="Times New Roman"/>
          <w:sz w:val="28"/>
          <w:szCs w:val="28"/>
        </w:rPr>
        <w:t>Моркваши.</w:t>
      </w:r>
      <w:r w:rsidR="000242B2" w:rsidRPr="003C7F01">
        <w:rPr>
          <w:rFonts w:ascii="Times New Roman" w:hAnsi="Times New Roman" w:cs="Times New Roman"/>
          <w:sz w:val="28"/>
          <w:szCs w:val="28"/>
        </w:rPr>
        <w:t xml:space="preserve"> расходы составили 8500 рублей.</w:t>
      </w:r>
    </w:p>
    <w:p w:rsidR="00DB2395" w:rsidRPr="003C7F01" w:rsidRDefault="00DB2395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F4DCC">
        <w:rPr>
          <w:rFonts w:ascii="Times New Roman" w:hAnsi="Times New Roman" w:cs="Times New Roman"/>
          <w:sz w:val="28"/>
          <w:szCs w:val="28"/>
        </w:rPr>
        <w:t>Набережно-Морквашского сельского поселения</w:t>
      </w:r>
      <w:r w:rsidRPr="003C7F01">
        <w:rPr>
          <w:rFonts w:ascii="Times New Roman" w:hAnsi="Times New Roman" w:cs="Times New Roman"/>
          <w:sz w:val="28"/>
          <w:szCs w:val="28"/>
        </w:rPr>
        <w:t xml:space="preserve"> успешно реализуется республиканская программа «Чистая вода». В 2019 г на сумму 1 млн. 500 тыс.</w:t>
      </w:r>
      <w:r w:rsidR="009F57AA">
        <w:rPr>
          <w:rFonts w:ascii="Times New Roman" w:hAnsi="Times New Roman" w:cs="Times New Roman"/>
          <w:sz w:val="28"/>
          <w:szCs w:val="28"/>
        </w:rPr>
        <w:t xml:space="preserve"> </w:t>
      </w:r>
      <w:r w:rsidRPr="003C7F01">
        <w:rPr>
          <w:rFonts w:ascii="Times New Roman" w:hAnsi="Times New Roman" w:cs="Times New Roman"/>
          <w:sz w:val="28"/>
          <w:szCs w:val="28"/>
        </w:rPr>
        <w:t xml:space="preserve">руб. на улице 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Петербургская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 xml:space="preserve">, Казанская, Самарская был проложен водопровод, протяженностью 900м. Установлено 2 пожарных гидранта. В нынешнем году работы продолжатся, будет проложен водопровод на </w:t>
      </w:r>
      <w:r w:rsidR="004F107A">
        <w:rPr>
          <w:rFonts w:ascii="Times New Roman" w:hAnsi="Times New Roman" w:cs="Times New Roman"/>
          <w:sz w:val="28"/>
          <w:szCs w:val="28"/>
        </w:rPr>
        <w:t>улицах</w:t>
      </w:r>
      <w:r w:rsidRPr="003C7F01">
        <w:rPr>
          <w:rFonts w:ascii="Times New Roman" w:hAnsi="Times New Roman" w:cs="Times New Roman"/>
          <w:sz w:val="28"/>
          <w:szCs w:val="28"/>
        </w:rPr>
        <w:t xml:space="preserve"> Саратовская, Чебоксарская. После завершения этих работ можно с уверенностью сказать, что 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село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 xml:space="preserve"> Набережные Моркваши полностью обеспечено сетями водоснабжения. Но есть проблема, у 2х водозаборов отсутствует возможность обустройства охранных зон, согласно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>. Решение проблемы видится в строительстве водозаборов в новом месте.</w:t>
      </w:r>
      <w:r w:rsidR="004F107A">
        <w:rPr>
          <w:rFonts w:ascii="Times New Roman" w:hAnsi="Times New Roman" w:cs="Times New Roman"/>
          <w:sz w:val="28"/>
          <w:szCs w:val="28"/>
        </w:rPr>
        <w:t xml:space="preserve"> В связи с чем, обращаюсь к Вам, </w:t>
      </w:r>
      <w:r w:rsidRPr="003C7F01">
        <w:rPr>
          <w:rFonts w:ascii="Times New Roman" w:hAnsi="Times New Roman" w:cs="Times New Roman"/>
          <w:sz w:val="28"/>
          <w:szCs w:val="28"/>
        </w:rPr>
        <w:t xml:space="preserve">Марат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Галимзянович</w:t>
      </w:r>
      <w:proofErr w:type="spellEnd"/>
      <w:r w:rsidR="004F107A">
        <w:rPr>
          <w:rFonts w:ascii="Times New Roman" w:hAnsi="Times New Roman" w:cs="Times New Roman"/>
          <w:sz w:val="28"/>
          <w:szCs w:val="28"/>
        </w:rPr>
        <w:t>,</w:t>
      </w:r>
      <w:r w:rsidRPr="003C7F01">
        <w:rPr>
          <w:rFonts w:ascii="Times New Roman" w:hAnsi="Times New Roman" w:cs="Times New Roman"/>
          <w:sz w:val="28"/>
          <w:szCs w:val="28"/>
        </w:rPr>
        <w:t xml:space="preserve"> с просьбой о включении </w:t>
      </w:r>
      <w:r w:rsidR="00EF4DCC">
        <w:rPr>
          <w:rFonts w:ascii="Times New Roman" w:hAnsi="Times New Roman" w:cs="Times New Roman"/>
          <w:sz w:val="28"/>
          <w:szCs w:val="28"/>
        </w:rPr>
        <w:t>Набережно-Морквашского сельского поселения</w:t>
      </w:r>
      <w:r w:rsidRPr="003C7F01">
        <w:rPr>
          <w:rFonts w:ascii="Times New Roman" w:hAnsi="Times New Roman" w:cs="Times New Roman"/>
          <w:sz w:val="28"/>
          <w:szCs w:val="28"/>
        </w:rPr>
        <w:t xml:space="preserve"> в программу «Чистая вода» в последующий год для решения этого вопроса.</w:t>
      </w:r>
    </w:p>
    <w:p w:rsidR="00DB2395" w:rsidRPr="003C7F01" w:rsidRDefault="00E650F5" w:rsidP="00294ED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C7F01">
        <w:rPr>
          <w:rStyle w:val="a9"/>
          <w:rFonts w:ascii="Times New Roman" w:hAnsi="Times New Roman" w:cs="Times New Roman"/>
          <w:b w:val="0"/>
          <w:color w:val="0D0D0D" w:themeColor="text1" w:themeTint="F2"/>
          <w:sz w:val="28"/>
          <w:szCs w:val="28"/>
          <w:shd w:val="clear" w:color="auto" w:fill="FFFFFF"/>
        </w:rPr>
        <w:t xml:space="preserve">Одним из основных направлений в работе Исполнительного комитета Набережно-Морквашского сельского поселения является благоустройство населенных пунктов. 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Ежегодно с весны до осени в населенных пунктах проходят </w:t>
      </w:r>
      <w:r w:rsidR="00DB2395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работы 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 поддержанию чистоты, порядка и противопожарно</w:t>
      </w:r>
      <w:r w:rsidR="00DB2395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й 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безопасно</w:t>
      </w:r>
      <w:r w:rsidR="00DB2395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сти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в которых участвуют организации, учреждения, жители. За 2019 год проведено</w:t>
      </w:r>
      <w:r w:rsidR="00DB2395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7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6A3A9C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субботник</w:t>
      </w:r>
      <w:r w:rsidR="00DB2395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ов</w:t>
      </w:r>
      <w:r w:rsidR="006A3A9C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 уборке территорий. Местные жители всегда отзываются на обращение администрации по уборке общественных мест. </w:t>
      </w:r>
    </w:p>
    <w:p w:rsidR="00A702EE" w:rsidRPr="003C7F01" w:rsidRDefault="00DB2395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Так,  в </w:t>
      </w:r>
      <w:r w:rsidR="006A3A9C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мае прошлого года приняли активное участие в субботнике по уборке территории кладбища</w:t>
      </w:r>
      <w:r w:rsidR="002660A0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в </w:t>
      </w:r>
      <w:proofErr w:type="spellStart"/>
      <w:r w:rsidR="002660A0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proofErr w:type="gramStart"/>
      <w:r w:rsidR="002660A0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.Л</w:t>
      </w:r>
      <w:proofErr w:type="gramEnd"/>
      <w:r w:rsidR="002660A0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есные</w:t>
      </w:r>
      <w:proofErr w:type="spellEnd"/>
      <w:r w:rsidR="002660A0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Моркваши,</w:t>
      </w:r>
      <w:r w:rsidR="00A702EE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был </w:t>
      </w:r>
      <w:r w:rsidR="00A702EE" w:rsidRPr="003C7F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C7F01">
        <w:rPr>
          <w:rFonts w:ascii="Times New Roman" w:hAnsi="Times New Roman" w:cs="Times New Roman"/>
          <w:sz w:val="28"/>
          <w:szCs w:val="28"/>
        </w:rPr>
        <w:t>в</w:t>
      </w:r>
      <w:r w:rsidR="00A702EE" w:rsidRPr="003C7F01">
        <w:rPr>
          <w:rFonts w:ascii="Times New Roman" w:hAnsi="Times New Roman" w:cs="Times New Roman"/>
          <w:sz w:val="28"/>
          <w:szCs w:val="28"/>
        </w:rPr>
        <w:t>ывезен мусор с контейнерных баков и ликвидированы несанкционированные свалки.</w:t>
      </w:r>
      <w:r w:rsidRPr="003C7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1AD" w:rsidRPr="003A4D31" w:rsidRDefault="00C21CB7" w:rsidP="00294E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4D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Регулярно местными жителями организовываются субботники по уборке территории кладбища в </w:t>
      </w:r>
      <w:proofErr w:type="spellStart"/>
      <w:r w:rsidRPr="003A4D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Start"/>
      <w:r w:rsidRPr="003A4D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.Н</w:t>
      </w:r>
      <w:proofErr w:type="gramEnd"/>
      <w:r w:rsidRPr="003A4D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икольский</w:t>
      </w:r>
      <w:proofErr w:type="spellEnd"/>
      <w:r w:rsidRPr="003A4D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702EE" w:rsidRPr="003A4D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141AD" w:rsidRPr="003C7F01" w:rsidRDefault="00A702EE" w:rsidP="00294E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3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2660A0" w:rsidRPr="00F3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октябре проходили работы по благоустройству </w:t>
      </w:r>
      <w:r w:rsidRPr="00F3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кладбищ </w:t>
      </w:r>
      <w:proofErr w:type="spellStart"/>
      <w:r w:rsidR="002660A0" w:rsidRPr="00F3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Start"/>
      <w:r w:rsidR="002660A0" w:rsidRPr="00F3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.Н</w:t>
      </w:r>
      <w:proofErr w:type="gramEnd"/>
      <w:r w:rsidR="002660A0" w:rsidRPr="00F3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</w:t>
      </w:r>
      <w:r w:rsidR="004F1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ережные</w:t>
      </w:r>
      <w:proofErr w:type="spellEnd"/>
      <w:r w:rsidR="004F1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60A0" w:rsidRPr="00F36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Моркваши</w:t>
      </w:r>
      <w:r w:rsidR="002660A0" w:rsidRPr="003C7F01"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  <w:t>.</w:t>
      </w:r>
      <w:r w:rsidR="002660A0" w:rsidRPr="003C7F0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3C7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Так, на мусульманском кладбище при активном участии местных жителей привели в порядок территорию, смонтировано 150 м.</w:t>
      </w:r>
      <w:r w:rsidR="009F57A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C7F0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забора. </w:t>
      </w:r>
    </w:p>
    <w:p w:rsidR="005829DE" w:rsidRPr="00EF4DCC" w:rsidRDefault="00A702EE" w:rsidP="00294E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христианском кладбище на средства Исполнительного комитета в сумме 120 тыс.</w:t>
      </w:r>
      <w:r w:rsidR="009F57AA"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руб</w:t>
      </w:r>
      <w:r w:rsidR="009F57AA"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="002660A0"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целью увеличения площади кладбища</w:t>
      </w:r>
      <w:r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смонтирован новый забор, протяженностью</w:t>
      </w:r>
      <w:r w:rsidR="002660A0"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300 м. </w:t>
      </w:r>
    </w:p>
    <w:p w:rsidR="00DB2395" w:rsidRPr="00EF4DCC" w:rsidRDefault="00A702EE" w:rsidP="00294E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Очищена территория от деревьев и кустарников. Помимо этого,</w:t>
      </w:r>
      <w:r w:rsidR="00C21CB7"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впервые за последние 10 лет</w:t>
      </w:r>
      <w:r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42B2"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территории этого кладбища</w:t>
      </w:r>
      <w:r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был организован субботник</w:t>
      </w:r>
      <w:r w:rsidR="00C21CB7"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прибрана территория, перенесено 50 м</w:t>
      </w:r>
      <w:r w:rsidR="009F57AA"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C21CB7" w:rsidRPr="00EF4D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забора.</w:t>
      </w:r>
    </w:p>
    <w:p w:rsidR="000242B2" w:rsidRPr="004F107A" w:rsidRDefault="000242B2" w:rsidP="00294E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F1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Одной из затратных статей расхода бюджета является уличное освещение. Освещенность улиц</w:t>
      </w:r>
      <w:r w:rsidR="00A73449" w:rsidRPr="004F1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1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A73449" w:rsidRPr="004F1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F1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один из главных показателе</w:t>
      </w:r>
      <w:r w:rsidR="004F107A" w:rsidRPr="004F1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 благоустроенности территории,</w:t>
      </w:r>
      <w:r w:rsidRPr="004F10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которое способствует предотвращение дорожно-транспортных происшествий в ночное время суток, более комфортному передвижению населения.</w:t>
      </w:r>
    </w:p>
    <w:p w:rsidR="000242B2" w:rsidRPr="003C7F01" w:rsidRDefault="000242B2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7F01">
        <w:rPr>
          <w:rFonts w:ascii="Times New Roman" w:hAnsi="Times New Roman"/>
          <w:b w:val="0"/>
          <w:sz w:val="28"/>
          <w:szCs w:val="28"/>
        </w:rPr>
        <w:t xml:space="preserve">В 2019 году на эти цели было потрачено чуть меньше 1 </w:t>
      </w:r>
      <w:r w:rsidR="004F107A">
        <w:rPr>
          <w:rFonts w:ascii="Times New Roman" w:hAnsi="Times New Roman"/>
          <w:b w:val="0"/>
          <w:sz w:val="28"/>
          <w:szCs w:val="28"/>
        </w:rPr>
        <w:t xml:space="preserve">миллиона </w:t>
      </w:r>
      <w:r w:rsidRPr="003C7F01">
        <w:rPr>
          <w:rFonts w:ascii="Times New Roman" w:hAnsi="Times New Roman"/>
          <w:b w:val="0"/>
          <w:sz w:val="28"/>
          <w:szCs w:val="28"/>
        </w:rPr>
        <w:t>руб</w:t>
      </w:r>
      <w:r w:rsidR="004F107A">
        <w:rPr>
          <w:rFonts w:ascii="Times New Roman" w:hAnsi="Times New Roman"/>
          <w:b w:val="0"/>
          <w:sz w:val="28"/>
          <w:szCs w:val="28"/>
        </w:rPr>
        <w:t>лей</w:t>
      </w:r>
      <w:r w:rsidRPr="003C7F01">
        <w:rPr>
          <w:rFonts w:ascii="Times New Roman" w:hAnsi="Times New Roman"/>
          <w:b w:val="0"/>
          <w:sz w:val="28"/>
          <w:szCs w:val="28"/>
        </w:rPr>
        <w:t>. -975 800 руб</w:t>
      </w:r>
      <w:r w:rsidR="004F107A">
        <w:rPr>
          <w:rFonts w:ascii="Times New Roman" w:hAnsi="Times New Roman"/>
          <w:b w:val="0"/>
          <w:sz w:val="28"/>
          <w:szCs w:val="28"/>
        </w:rPr>
        <w:t>лей</w:t>
      </w:r>
      <w:r w:rsidRPr="003C7F01">
        <w:rPr>
          <w:rFonts w:ascii="Times New Roman" w:hAnsi="Times New Roman"/>
          <w:b w:val="0"/>
          <w:sz w:val="28"/>
          <w:szCs w:val="28"/>
        </w:rPr>
        <w:t>. Из них 575 800 руб</w:t>
      </w:r>
      <w:r w:rsidR="004F107A">
        <w:rPr>
          <w:rFonts w:ascii="Times New Roman" w:hAnsi="Times New Roman"/>
          <w:b w:val="0"/>
          <w:sz w:val="28"/>
          <w:szCs w:val="28"/>
        </w:rPr>
        <w:t>лей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 на оплату электричества. На </w:t>
      </w:r>
      <w:r w:rsidR="004F107A">
        <w:rPr>
          <w:rFonts w:ascii="Times New Roman" w:hAnsi="Times New Roman"/>
          <w:b w:val="0"/>
          <w:sz w:val="28"/>
          <w:szCs w:val="28"/>
        </w:rPr>
        <w:t>заработную плату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 электрика 208 </w:t>
      </w:r>
      <w:r w:rsidR="004F107A">
        <w:rPr>
          <w:rFonts w:ascii="Times New Roman" w:hAnsi="Times New Roman"/>
          <w:b w:val="0"/>
          <w:sz w:val="28"/>
          <w:szCs w:val="28"/>
        </w:rPr>
        <w:t>000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 руб</w:t>
      </w:r>
      <w:r w:rsidR="004F107A">
        <w:rPr>
          <w:rFonts w:ascii="Times New Roman" w:hAnsi="Times New Roman"/>
          <w:b w:val="0"/>
          <w:sz w:val="28"/>
          <w:szCs w:val="28"/>
        </w:rPr>
        <w:t>лей</w:t>
      </w:r>
      <w:r w:rsidRPr="003C7F01">
        <w:rPr>
          <w:rFonts w:ascii="Times New Roman" w:hAnsi="Times New Roman"/>
          <w:b w:val="0"/>
          <w:sz w:val="28"/>
          <w:szCs w:val="28"/>
        </w:rPr>
        <w:t>, на закупку оборудования расходных материалов  на средства самообложения 191 500 руб</w:t>
      </w:r>
      <w:r w:rsidR="004F107A">
        <w:rPr>
          <w:rFonts w:ascii="Times New Roman" w:hAnsi="Times New Roman"/>
          <w:b w:val="0"/>
          <w:sz w:val="28"/>
          <w:szCs w:val="28"/>
        </w:rPr>
        <w:t>лей</w:t>
      </w:r>
      <w:r w:rsidRPr="003C7F01">
        <w:rPr>
          <w:rFonts w:ascii="Times New Roman" w:hAnsi="Times New Roman"/>
          <w:b w:val="0"/>
          <w:sz w:val="28"/>
          <w:szCs w:val="28"/>
        </w:rPr>
        <w:t>.</w:t>
      </w:r>
    </w:p>
    <w:p w:rsidR="005829DE" w:rsidRPr="003C7F01" w:rsidRDefault="000242B2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7F01">
        <w:rPr>
          <w:rFonts w:ascii="Times New Roman" w:hAnsi="Times New Roman"/>
          <w:b w:val="0"/>
          <w:sz w:val="28"/>
          <w:szCs w:val="28"/>
        </w:rPr>
        <w:t xml:space="preserve">На сегодняшний день с уверенностью могу сказать, что благодаря программе самообложения улицы таких населенных пунктов, как: Никольский, Покровка, </w:t>
      </w:r>
      <w:proofErr w:type="spellStart"/>
      <w:r w:rsidRPr="003C7F01">
        <w:rPr>
          <w:rFonts w:ascii="Times New Roman" w:hAnsi="Times New Roman"/>
          <w:b w:val="0"/>
          <w:sz w:val="28"/>
          <w:szCs w:val="28"/>
        </w:rPr>
        <w:t>Фурцево</w:t>
      </w:r>
      <w:proofErr w:type="spellEnd"/>
      <w:r w:rsidRPr="003C7F0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3C7F01">
        <w:rPr>
          <w:rFonts w:ascii="Times New Roman" w:hAnsi="Times New Roman"/>
          <w:b w:val="0"/>
          <w:sz w:val="28"/>
          <w:szCs w:val="28"/>
        </w:rPr>
        <w:t>обеспечены</w:t>
      </w:r>
      <w:proofErr w:type="gramEnd"/>
      <w:r w:rsidRPr="003C7F01">
        <w:rPr>
          <w:rFonts w:ascii="Times New Roman" w:hAnsi="Times New Roman"/>
          <w:b w:val="0"/>
          <w:sz w:val="28"/>
          <w:szCs w:val="28"/>
        </w:rPr>
        <w:t xml:space="preserve"> светодиодны</w:t>
      </w:r>
      <w:r w:rsidR="004F107A">
        <w:rPr>
          <w:rFonts w:ascii="Times New Roman" w:hAnsi="Times New Roman"/>
          <w:b w:val="0"/>
          <w:sz w:val="28"/>
          <w:szCs w:val="28"/>
        </w:rPr>
        <w:t xml:space="preserve">м освещением полностью. </w:t>
      </w:r>
      <w:proofErr w:type="gramStart"/>
      <w:r w:rsidR="004F107A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="004F107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4F107A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="004F107A">
        <w:rPr>
          <w:rFonts w:ascii="Times New Roman" w:hAnsi="Times New Roman"/>
          <w:b w:val="0"/>
          <w:sz w:val="28"/>
          <w:szCs w:val="28"/>
        </w:rPr>
        <w:t xml:space="preserve">. Набережные </w:t>
      </w:r>
      <w:r w:rsidRPr="003C7F01">
        <w:rPr>
          <w:rFonts w:ascii="Times New Roman" w:hAnsi="Times New Roman"/>
          <w:b w:val="0"/>
          <w:sz w:val="28"/>
          <w:szCs w:val="28"/>
        </w:rPr>
        <w:t>Моркваши обеспеченность фонарями уличного освещения составляет порядка 80 %. По республиканской программе «Уличное освещение» в 2019 г. в с.</w:t>
      </w:r>
      <w:r w:rsidR="004F107A" w:rsidRPr="004F107A">
        <w:rPr>
          <w:rFonts w:ascii="Times New Roman" w:hAnsi="Times New Roman"/>
          <w:b w:val="0"/>
          <w:sz w:val="28"/>
          <w:szCs w:val="28"/>
        </w:rPr>
        <w:t xml:space="preserve"> </w:t>
      </w:r>
      <w:r w:rsidR="004F107A">
        <w:rPr>
          <w:rFonts w:ascii="Times New Roman" w:hAnsi="Times New Roman"/>
          <w:b w:val="0"/>
          <w:sz w:val="28"/>
          <w:szCs w:val="28"/>
        </w:rPr>
        <w:t xml:space="preserve">Набережные </w:t>
      </w:r>
      <w:r w:rsidR="004F107A" w:rsidRPr="003C7F01">
        <w:rPr>
          <w:rFonts w:ascii="Times New Roman" w:hAnsi="Times New Roman"/>
          <w:b w:val="0"/>
          <w:sz w:val="28"/>
          <w:szCs w:val="28"/>
        </w:rPr>
        <w:t xml:space="preserve">Моркваши 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было установлено 2 фонаря на сумму 28 600 руб. протянут </w:t>
      </w:r>
      <w:proofErr w:type="spellStart"/>
      <w:r w:rsidR="004F107A">
        <w:rPr>
          <w:rFonts w:ascii="Times New Roman" w:hAnsi="Times New Roman"/>
          <w:b w:val="0"/>
          <w:sz w:val="28"/>
          <w:szCs w:val="28"/>
        </w:rPr>
        <w:t>СИП</w:t>
      </w:r>
      <w:r w:rsidRPr="003C7F01">
        <w:rPr>
          <w:rFonts w:ascii="Times New Roman" w:hAnsi="Times New Roman"/>
          <w:b w:val="0"/>
          <w:sz w:val="28"/>
          <w:szCs w:val="28"/>
        </w:rPr>
        <w:t>кабель</w:t>
      </w:r>
      <w:proofErr w:type="spellEnd"/>
      <w:r w:rsidRPr="003C7F01">
        <w:rPr>
          <w:rFonts w:ascii="Times New Roman" w:hAnsi="Times New Roman"/>
          <w:b w:val="0"/>
          <w:sz w:val="28"/>
          <w:szCs w:val="28"/>
        </w:rPr>
        <w:t xml:space="preserve"> протяженностью 840 м</w:t>
      </w:r>
      <w:r w:rsidR="009F57AA">
        <w:rPr>
          <w:rFonts w:ascii="Times New Roman" w:hAnsi="Times New Roman"/>
          <w:b w:val="0"/>
          <w:sz w:val="28"/>
          <w:szCs w:val="28"/>
        </w:rPr>
        <w:t>.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 на сумму 152 800 руб. </w:t>
      </w:r>
    </w:p>
    <w:p w:rsidR="000242B2" w:rsidRDefault="000242B2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7F01">
        <w:rPr>
          <w:rFonts w:ascii="Times New Roman" w:hAnsi="Times New Roman"/>
          <w:b w:val="0"/>
          <w:sz w:val="28"/>
          <w:szCs w:val="28"/>
        </w:rPr>
        <w:t xml:space="preserve">Помимо этого своими силами </w:t>
      </w:r>
      <w:r w:rsidR="00DB2395" w:rsidRPr="003C7F01">
        <w:rPr>
          <w:rFonts w:ascii="Times New Roman" w:hAnsi="Times New Roman"/>
          <w:b w:val="0"/>
          <w:sz w:val="28"/>
          <w:szCs w:val="28"/>
        </w:rPr>
        <w:t xml:space="preserve">в фонарях уличного освещения </w:t>
      </w:r>
      <w:r w:rsidRPr="003C7F01">
        <w:rPr>
          <w:rFonts w:ascii="Times New Roman" w:hAnsi="Times New Roman"/>
          <w:b w:val="0"/>
          <w:sz w:val="28"/>
          <w:szCs w:val="28"/>
        </w:rPr>
        <w:t>были заменены  19 ламп ДРЛ с потреблением электроэнергии 4 750 Вт/час на светодиодные с потреблением 950 Вт/час</w:t>
      </w:r>
      <w:r w:rsidR="00DB2395" w:rsidRPr="003C7F01">
        <w:rPr>
          <w:rFonts w:ascii="Times New Roman" w:hAnsi="Times New Roman"/>
          <w:b w:val="0"/>
          <w:sz w:val="28"/>
          <w:szCs w:val="28"/>
        </w:rPr>
        <w:t>.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 Дополнительно установлено 11 фонарей за  счет средств местных жителей. </w:t>
      </w:r>
    </w:p>
    <w:p w:rsidR="00DB2395" w:rsidRPr="003C7F01" w:rsidRDefault="00DB2395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7F01">
        <w:rPr>
          <w:rFonts w:ascii="Times New Roman" w:hAnsi="Times New Roman"/>
          <w:b w:val="0"/>
          <w:sz w:val="28"/>
          <w:szCs w:val="28"/>
        </w:rPr>
        <w:t xml:space="preserve">Одним из полномочий муниципальных органов является организация сбора и вывоза твердых бытовых отходов. Для этих целей из района было выделено 233 </w:t>
      </w:r>
      <w:r w:rsidR="004F107A">
        <w:rPr>
          <w:rFonts w:ascii="Times New Roman" w:hAnsi="Times New Roman"/>
          <w:b w:val="0"/>
          <w:sz w:val="28"/>
          <w:szCs w:val="28"/>
        </w:rPr>
        <w:t>000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 руб. На эти средства </w:t>
      </w:r>
      <w:r w:rsidR="00D011BF" w:rsidRPr="003C7F01">
        <w:rPr>
          <w:rFonts w:ascii="Times New Roman" w:hAnsi="Times New Roman"/>
          <w:b w:val="0"/>
          <w:sz w:val="28"/>
          <w:szCs w:val="28"/>
        </w:rPr>
        <w:t>Исполнительным комитетом Н</w:t>
      </w:r>
      <w:r w:rsidR="004F107A">
        <w:rPr>
          <w:rFonts w:ascii="Times New Roman" w:hAnsi="Times New Roman"/>
          <w:b w:val="0"/>
          <w:sz w:val="28"/>
          <w:szCs w:val="28"/>
        </w:rPr>
        <w:t>абережно-Морквашского</w:t>
      </w:r>
      <w:r w:rsidR="00D011BF" w:rsidRPr="003C7F01">
        <w:rPr>
          <w:rFonts w:ascii="Times New Roman" w:hAnsi="Times New Roman"/>
          <w:b w:val="0"/>
          <w:sz w:val="28"/>
          <w:szCs w:val="28"/>
        </w:rPr>
        <w:t xml:space="preserve"> </w:t>
      </w:r>
      <w:r w:rsidR="004F107A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D011BF" w:rsidRPr="003C7F01">
        <w:rPr>
          <w:rFonts w:ascii="Times New Roman" w:hAnsi="Times New Roman"/>
          <w:b w:val="0"/>
          <w:sz w:val="28"/>
          <w:szCs w:val="28"/>
        </w:rPr>
        <w:t xml:space="preserve"> было построено 5 контейнерных площадок, 2 из которых в с.</w:t>
      </w:r>
      <w:r w:rsidR="004F107A" w:rsidRPr="004F107A">
        <w:rPr>
          <w:rFonts w:ascii="Times New Roman" w:hAnsi="Times New Roman"/>
          <w:b w:val="0"/>
          <w:sz w:val="28"/>
          <w:szCs w:val="28"/>
        </w:rPr>
        <w:t xml:space="preserve"> </w:t>
      </w:r>
      <w:r w:rsidR="004F107A">
        <w:rPr>
          <w:rFonts w:ascii="Times New Roman" w:hAnsi="Times New Roman"/>
          <w:b w:val="0"/>
          <w:sz w:val="28"/>
          <w:szCs w:val="28"/>
        </w:rPr>
        <w:t xml:space="preserve">Набережные </w:t>
      </w:r>
      <w:r w:rsidR="004F107A" w:rsidRPr="003C7F01">
        <w:rPr>
          <w:rFonts w:ascii="Times New Roman" w:hAnsi="Times New Roman"/>
          <w:b w:val="0"/>
          <w:sz w:val="28"/>
          <w:szCs w:val="28"/>
        </w:rPr>
        <w:t xml:space="preserve">Моркваши </w:t>
      </w:r>
      <w:r w:rsidR="00D011BF" w:rsidRPr="003C7F01">
        <w:rPr>
          <w:rFonts w:ascii="Times New Roman" w:hAnsi="Times New Roman"/>
          <w:b w:val="0"/>
          <w:sz w:val="28"/>
          <w:szCs w:val="28"/>
        </w:rPr>
        <w:t xml:space="preserve">и по 1 в </w:t>
      </w:r>
      <w:proofErr w:type="spellStart"/>
      <w:r w:rsidR="00D011BF" w:rsidRPr="003C7F01">
        <w:rPr>
          <w:rFonts w:ascii="Times New Roman" w:hAnsi="Times New Roman"/>
          <w:b w:val="0"/>
          <w:sz w:val="28"/>
          <w:szCs w:val="28"/>
        </w:rPr>
        <w:t>п</w:t>
      </w:r>
      <w:proofErr w:type="gramStart"/>
      <w:r w:rsidR="00D011BF" w:rsidRPr="003C7F01">
        <w:rPr>
          <w:rFonts w:ascii="Times New Roman" w:hAnsi="Times New Roman"/>
          <w:b w:val="0"/>
          <w:sz w:val="28"/>
          <w:szCs w:val="28"/>
        </w:rPr>
        <w:t>.П</w:t>
      </w:r>
      <w:proofErr w:type="gramEnd"/>
      <w:r w:rsidR="00D011BF" w:rsidRPr="003C7F01">
        <w:rPr>
          <w:rFonts w:ascii="Times New Roman" w:hAnsi="Times New Roman"/>
          <w:b w:val="0"/>
          <w:sz w:val="28"/>
          <w:szCs w:val="28"/>
        </w:rPr>
        <w:t>ятидворка</w:t>
      </w:r>
      <w:proofErr w:type="spellEnd"/>
      <w:r w:rsidR="00D011BF" w:rsidRPr="003C7F01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D011BF" w:rsidRPr="003C7F01">
        <w:rPr>
          <w:rFonts w:ascii="Times New Roman" w:hAnsi="Times New Roman"/>
          <w:b w:val="0"/>
          <w:sz w:val="28"/>
          <w:szCs w:val="28"/>
        </w:rPr>
        <w:t>Десятидворка</w:t>
      </w:r>
      <w:proofErr w:type="spellEnd"/>
      <w:r w:rsidR="00D011BF" w:rsidRPr="003C7F01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="00D011BF" w:rsidRPr="003C7F01">
        <w:rPr>
          <w:rFonts w:ascii="Times New Roman" w:hAnsi="Times New Roman"/>
          <w:b w:val="0"/>
          <w:sz w:val="28"/>
          <w:szCs w:val="28"/>
        </w:rPr>
        <w:t>с.Лесные</w:t>
      </w:r>
      <w:proofErr w:type="spellEnd"/>
      <w:r w:rsidR="00D011BF" w:rsidRPr="003C7F01">
        <w:rPr>
          <w:rFonts w:ascii="Times New Roman" w:hAnsi="Times New Roman"/>
          <w:b w:val="0"/>
          <w:sz w:val="28"/>
          <w:szCs w:val="28"/>
        </w:rPr>
        <w:t xml:space="preserve"> Моркваши. </w:t>
      </w:r>
    </w:p>
    <w:p w:rsidR="00D011BF" w:rsidRPr="003C7F01" w:rsidRDefault="00D011BF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7F01">
        <w:rPr>
          <w:rFonts w:ascii="Times New Roman" w:hAnsi="Times New Roman"/>
          <w:b w:val="0"/>
          <w:sz w:val="28"/>
          <w:szCs w:val="28"/>
        </w:rPr>
        <w:t xml:space="preserve">Остается организовать для полного охвата всех населенных пунктов сбор и вывоз ТБО в д. </w:t>
      </w:r>
      <w:proofErr w:type="spellStart"/>
      <w:r w:rsidRPr="003C7F01">
        <w:rPr>
          <w:rFonts w:ascii="Times New Roman" w:hAnsi="Times New Roman"/>
          <w:b w:val="0"/>
          <w:sz w:val="28"/>
          <w:szCs w:val="28"/>
        </w:rPr>
        <w:t>Фурцево</w:t>
      </w:r>
      <w:proofErr w:type="spellEnd"/>
      <w:r w:rsidRPr="003C7F01">
        <w:rPr>
          <w:rFonts w:ascii="Times New Roman" w:hAnsi="Times New Roman"/>
          <w:b w:val="0"/>
          <w:sz w:val="28"/>
          <w:szCs w:val="28"/>
        </w:rPr>
        <w:t>. На сегодняшний день это проблема, т.к</w:t>
      </w:r>
      <w:r w:rsidR="00CF7314" w:rsidRPr="003C7F01">
        <w:rPr>
          <w:rFonts w:ascii="Times New Roman" w:hAnsi="Times New Roman"/>
          <w:b w:val="0"/>
          <w:sz w:val="28"/>
          <w:szCs w:val="28"/>
        </w:rPr>
        <w:t>.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 земли находятся в государственном лесном фонде, лесники не согласовывают размещение контейнерной площадки.</w:t>
      </w:r>
    </w:p>
    <w:p w:rsidR="005829DE" w:rsidRPr="003C7F01" w:rsidRDefault="002F5F6B" w:rsidP="00294EDA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В течении всего </w:t>
      </w:r>
      <w:r w:rsidR="005829DE" w:rsidRPr="003C7F01">
        <w:rPr>
          <w:rFonts w:ascii="Times New Roman" w:hAnsi="Times New Roman" w:cs="Times New Roman"/>
          <w:sz w:val="28"/>
          <w:szCs w:val="28"/>
        </w:rPr>
        <w:t>года</w:t>
      </w:r>
      <w:r w:rsidRPr="003C7F01">
        <w:rPr>
          <w:rFonts w:ascii="Times New Roman" w:hAnsi="Times New Roman" w:cs="Times New Roman"/>
          <w:sz w:val="28"/>
          <w:szCs w:val="28"/>
        </w:rPr>
        <w:t xml:space="preserve"> </w:t>
      </w:r>
      <w:r w:rsidRPr="004F107A">
        <w:rPr>
          <w:rFonts w:ascii="Times New Roman" w:hAnsi="Times New Roman" w:cs="Times New Roman"/>
          <w:sz w:val="28"/>
          <w:szCs w:val="28"/>
        </w:rPr>
        <w:t xml:space="preserve">в </w:t>
      </w:r>
      <w:r w:rsidR="004F107A" w:rsidRPr="004F107A">
        <w:rPr>
          <w:rFonts w:ascii="Times New Roman" w:hAnsi="Times New Roman"/>
          <w:sz w:val="28"/>
          <w:szCs w:val="28"/>
        </w:rPr>
        <w:t>Н</w:t>
      </w:r>
      <w:r w:rsidR="004F107A">
        <w:rPr>
          <w:rFonts w:ascii="Times New Roman" w:hAnsi="Times New Roman"/>
          <w:sz w:val="28"/>
          <w:szCs w:val="28"/>
        </w:rPr>
        <w:t>абережно-Морквашском</w:t>
      </w:r>
      <w:r w:rsidR="004F107A" w:rsidRPr="004F107A">
        <w:rPr>
          <w:rFonts w:ascii="Times New Roman" w:hAnsi="Times New Roman"/>
          <w:sz w:val="28"/>
          <w:szCs w:val="28"/>
        </w:rPr>
        <w:t xml:space="preserve"> сельско</w:t>
      </w:r>
      <w:r w:rsidR="004F107A">
        <w:rPr>
          <w:rFonts w:ascii="Times New Roman" w:hAnsi="Times New Roman"/>
          <w:sz w:val="28"/>
          <w:szCs w:val="28"/>
        </w:rPr>
        <w:t>м</w:t>
      </w:r>
      <w:r w:rsidR="004F107A" w:rsidRPr="004F107A">
        <w:rPr>
          <w:rFonts w:ascii="Times New Roman" w:hAnsi="Times New Roman"/>
          <w:sz w:val="28"/>
          <w:szCs w:val="28"/>
        </w:rPr>
        <w:t xml:space="preserve"> поселени</w:t>
      </w:r>
      <w:r w:rsidR="004F107A">
        <w:rPr>
          <w:rFonts w:ascii="Times New Roman" w:hAnsi="Times New Roman"/>
          <w:sz w:val="28"/>
          <w:szCs w:val="28"/>
        </w:rPr>
        <w:t>и</w:t>
      </w:r>
      <w:r w:rsidR="004F107A" w:rsidRPr="003C7F01">
        <w:rPr>
          <w:rFonts w:ascii="Times New Roman" w:hAnsi="Times New Roman"/>
          <w:sz w:val="28"/>
          <w:szCs w:val="28"/>
        </w:rPr>
        <w:t xml:space="preserve"> </w:t>
      </w:r>
      <w:r w:rsidRPr="003C7F01">
        <w:rPr>
          <w:rFonts w:ascii="Times New Roman" w:hAnsi="Times New Roman" w:cs="Times New Roman"/>
          <w:sz w:val="28"/>
          <w:szCs w:val="28"/>
        </w:rPr>
        <w:t xml:space="preserve">с целью благоустройства производился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территории поселения, обочин центральных дорог, спил потенциально опасных деревьев в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устые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Моркваши, на услугу «Автовышка» было затрачено 17200 руб. </w:t>
      </w:r>
    </w:p>
    <w:p w:rsidR="00CB4928" w:rsidRPr="003C7F01" w:rsidRDefault="002F5F6B" w:rsidP="00294EDA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Совместно с бюджетными организациями и жителями поселения были проведены две акции по посадке саженцев хвойных и лиственных пород деревьев.</w:t>
      </w:r>
      <w:r w:rsidR="00CB4928" w:rsidRPr="003C7F0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B4928" w:rsidRPr="003C7F01" w:rsidRDefault="00CB4928" w:rsidP="00294EDA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Помимо этого, благодаря спонсорской помощи, были посажены сосны в количестве 20 шт</w:t>
      </w:r>
      <w:r w:rsidR="004F107A">
        <w:rPr>
          <w:rFonts w:ascii="Times New Roman" w:hAnsi="Times New Roman" w:cs="Times New Roman"/>
          <w:sz w:val="28"/>
          <w:szCs w:val="28"/>
        </w:rPr>
        <w:t>ук</w:t>
      </w:r>
      <w:r w:rsidRPr="003C7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 xml:space="preserve"> с.</w:t>
      </w:r>
      <w:r w:rsidR="004F107A" w:rsidRPr="004F107A">
        <w:rPr>
          <w:rFonts w:ascii="Times New Roman" w:hAnsi="Times New Roman"/>
          <w:b/>
          <w:sz w:val="28"/>
          <w:szCs w:val="28"/>
        </w:rPr>
        <w:t xml:space="preserve"> </w:t>
      </w:r>
      <w:r w:rsidR="004F107A" w:rsidRPr="004F107A">
        <w:rPr>
          <w:rFonts w:ascii="Times New Roman" w:hAnsi="Times New Roman"/>
          <w:sz w:val="28"/>
          <w:szCs w:val="28"/>
        </w:rPr>
        <w:t xml:space="preserve">Набережные </w:t>
      </w:r>
      <w:r w:rsidR="004F107A" w:rsidRPr="003C7F01">
        <w:rPr>
          <w:rFonts w:ascii="Times New Roman" w:hAnsi="Times New Roman"/>
          <w:sz w:val="28"/>
          <w:szCs w:val="28"/>
        </w:rPr>
        <w:t xml:space="preserve">Моркваши </w:t>
      </w:r>
      <w:r w:rsidRPr="003C7F01">
        <w:rPr>
          <w:rFonts w:ascii="Times New Roman" w:hAnsi="Times New Roman" w:cs="Times New Roman"/>
          <w:sz w:val="28"/>
          <w:szCs w:val="28"/>
        </w:rPr>
        <w:t>на ул</w:t>
      </w:r>
      <w:r w:rsidR="004F107A">
        <w:rPr>
          <w:rFonts w:ascii="Times New Roman" w:hAnsi="Times New Roman" w:cs="Times New Roman"/>
          <w:sz w:val="28"/>
          <w:szCs w:val="28"/>
        </w:rPr>
        <w:t xml:space="preserve">ице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Марджани</w:t>
      </w:r>
      <w:proofErr w:type="spellEnd"/>
      <w:r w:rsidR="004F107A">
        <w:rPr>
          <w:rFonts w:ascii="Times New Roman" w:hAnsi="Times New Roman" w:cs="Times New Roman"/>
          <w:sz w:val="28"/>
          <w:szCs w:val="28"/>
        </w:rPr>
        <w:t xml:space="preserve">. </w:t>
      </w:r>
      <w:r w:rsidRPr="003C7F01">
        <w:rPr>
          <w:rFonts w:ascii="Times New Roman" w:hAnsi="Times New Roman" w:cs="Times New Roman"/>
          <w:sz w:val="28"/>
          <w:szCs w:val="28"/>
        </w:rPr>
        <w:t xml:space="preserve"> Затраты спонсоров составили 30 000 рублей.</w:t>
      </w:r>
    </w:p>
    <w:p w:rsidR="00CB4928" w:rsidRPr="003C7F01" w:rsidRDefault="00CB4928" w:rsidP="00294EDA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lastRenderedPageBreak/>
        <w:t xml:space="preserve">За 2019 год на средства района 5 раз был совершен выезд подрядной организации по отлову собак. В результате было отловлено и вывезено в приют 17 беспризорных собак с территории поселения. В ближайшее время планируется вновь произвести вызов в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C7F0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3C7F01">
        <w:rPr>
          <w:rFonts w:ascii="Times New Roman" w:hAnsi="Times New Roman" w:cs="Times New Roman"/>
          <w:sz w:val="28"/>
          <w:szCs w:val="28"/>
        </w:rPr>
        <w:t>есные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Моркваши, в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п.Никольский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>, т.к. ситуация с увеличением количества бродячих собак вызывает опасения. Поступает большое количество обращений обеспокоенных граждан.</w:t>
      </w:r>
    </w:p>
    <w:p w:rsidR="002F5F6B" w:rsidRPr="003C7F01" w:rsidRDefault="007259B9" w:rsidP="00294EDA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Суммируя все расходы в 2019 г с бюджета разных уровней можно подвести итог: более 60 млн.</w:t>
      </w:r>
      <w:r w:rsidR="00D35337">
        <w:rPr>
          <w:rFonts w:ascii="Times New Roman" w:hAnsi="Times New Roman" w:cs="Times New Roman"/>
          <w:sz w:val="28"/>
          <w:szCs w:val="28"/>
        </w:rPr>
        <w:t xml:space="preserve"> </w:t>
      </w:r>
      <w:r w:rsidRPr="003C7F01">
        <w:rPr>
          <w:rFonts w:ascii="Times New Roman" w:hAnsi="Times New Roman" w:cs="Times New Roman"/>
          <w:sz w:val="28"/>
          <w:szCs w:val="28"/>
        </w:rPr>
        <w:t>руб</w:t>
      </w:r>
      <w:r w:rsidR="00D35337">
        <w:rPr>
          <w:rFonts w:ascii="Times New Roman" w:hAnsi="Times New Roman" w:cs="Times New Roman"/>
          <w:sz w:val="28"/>
          <w:szCs w:val="28"/>
        </w:rPr>
        <w:t>.</w:t>
      </w:r>
      <w:r w:rsidRPr="003C7F01">
        <w:rPr>
          <w:rFonts w:ascii="Times New Roman" w:hAnsi="Times New Roman" w:cs="Times New Roman"/>
          <w:sz w:val="28"/>
          <w:szCs w:val="28"/>
        </w:rPr>
        <w:t xml:space="preserve"> вложено в решение проблем </w:t>
      </w:r>
      <w:r w:rsidR="004F107A" w:rsidRPr="004F107A">
        <w:rPr>
          <w:rFonts w:ascii="Times New Roman" w:hAnsi="Times New Roman"/>
          <w:sz w:val="28"/>
          <w:szCs w:val="28"/>
        </w:rPr>
        <w:t>Набережно-Морквашского сельского поселения</w:t>
      </w:r>
      <w:r w:rsidRPr="003C7F01">
        <w:rPr>
          <w:rFonts w:ascii="Times New Roman" w:hAnsi="Times New Roman" w:cs="Times New Roman"/>
          <w:sz w:val="28"/>
          <w:szCs w:val="28"/>
        </w:rPr>
        <w:t>. Но</w:t>
      </w:r>
      <w:r w:rsidR="00D35337">
        <w:rPr>
          <w:rFonts w:ascii="Times New Roman" w:hAnsi="Times New Roman" w:cs="Times New Roman"/>
          <w:sz w:val="28"/>
          <w:szCs w:val="28"/>
        </w:rPr>
        <w:t>,</w:t>
      </w:r>
      <w:r w:rsidRPr="003C7F01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 w:rsidR="00D35337">
        <w:rPr>
          <w:rFonts w:ascii="Times New Roman" w:hAnsi="Times New Roman" w:cs="Times New Roman"/>
          <w:sz w:val="28"/>
          <w:szCs w:val="28"/>
        </w:rPr>
        <w:t>,</w:t>
      </w:r>
      <w:r w:rsidRPr="003C7F01">
        <w:rPr>
          <w:rFonts w:ascii="Times New Roman" w:hAnsi="Times New Roman" w:cs="Times New Roman"/>
          <w:sz w:val="28"/>
          <w:szCs w:val="28"/>
        </w:rPr>
        <w:t xml:space="preserve"> этих средств недостаточно для решения всех вопросов.</w:t>
      </w:r>
    </w:p>
    <w:p w:rsidR="00147CB1" w:rsidRPr="003C7F01" w:rsidRDefault="00C21CB7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7F01">
        <w:rPr>
          <w:rFonts w:ascii="Times New Roman" w:hAnsi="Times New Roman"/>
          <w:b w:val="0"/>
          <w:sz w:val="28"/>
          <w:szCs w:val="28"/>
        </w:rPr>
        <w:t>Одним из</w:t>
      </w:r>
      <w:r w:rsidR="007259B9" w:rsidRPr="003C7F01">
        <w:rPr>
          <w:rFonts w:ascii="Times New Roman" w:hAnsi="Times New Roman"/>
          <w:b w:val="0"/>
          <w:sz w:val="28"/>
          <w:szCs w:val="28"/>
        </w:rPr>
        <w:t xml:space="preserve"> таких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 вопросов </w:t>
      </w:r>
      <w:r w:rsidR="007259B9" w:rsidRPr="003C7F01">
        <w:rPr>
          <w:rFonts w:ascii="Times New Roman" w:hAnsi="Times New Roman"/>
          <w:b w:val="0"/>
          <w:sz w:val="28"/>
          <w:szCs w:val="28"/>
        </w:rPr>
        <w:t xml:space="preserve">является </w:t>
      </w:r>
      <w:r w:rsidRPr="003C7F01">
        <w:rPr>
          <w:rFonts w:ascii="Times New Roman" w:hAnsi="Times New Roman"/>
          <w:b w:val="0"/>
          <w:sz w:val="28"/>
          <w:szCs w:val="28"/>
        </w:rPr>
        <w:t>вопрос газификаци</w:t>
      </w:r>
      <w:r w:rsidR="006B2CC6" w:rsidRPr="003C7F01">
        <w:rPr>
          <w:rFonts w:ascii="Times New Roman" w:hAnsi="Times New Roman"/>
          <w:b w:val="0"/>
          <w:sz w:val="28"/>
          <w:szCs w:val="28"/>
        </w:rPr>
        <w:t>и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 нового микрорайона</w:t>
      </w:r>
      <w:r w:rsidR="007259B9" w:rsidRPr="003C7F01">
        <w:rPr>
          <w:rFonts w:ascii="Times New Roman" w:hAnsi="Times New Roman"/>
          <w:b w:val="0"/>
          <w:sz w:val="28"/>
          <w:szCs w:val="28"/>
        </w:rPr>
        <w:t xml:space="preserve"> и </w:t>
      </w:r>
      <w:r w:rsidRPr="003C7F01">
        <w:rPr>
          <w:rFonts w:ascii="Times New Roman" w:hAnsi="Times New Roman"/>
          <w:b w:val="0"/>
          <w:sz w:val="28"/>
          <w:szCs w:val="28"/>
        </w:rPr>
        <w:t>улиц Молодежная, Дружбы и Полевая</w:t>
      </w:r>
      <w:r w:rsidR="007259B9" w:rsidRPr="003C7F01">
        <w:rPr>
          <w:rFonts w:ascii="Times New Roman" w:hAnsi="Times New Roman"/>
          <w:b w:val="0"/>
          <w:sz w:val="28"/>
          <w:szCs w:val="28"/>
        </w:rPr>
        <w:t xml:space="preserve"> с</w:t>
      </w:r>
      <w:r w:rsidR="004F107A" w:rsidRPr="004F107A">
        <w:rPr>
          <w:rFonts w:ascii="Times New Roman" w:hAnsi="Times New Roman"/>
          <w:sz w:val="28"/>
          <w:szCs w:val="28"/>
        </w:rPr>
        <w:t xml:space="preserve"> </w:t>
      </w:r>
      <w:r w:rsidR="004F107A" w:rsidRPr="004F107A">
        <w:rPr>
          <w:rFonts w:ascii="Times New Roman" w:hAnsi="Times New Roman"/>
          <w:b w:val="0"/>
          <w:sz w:val="28"/>
          <w:szCs w:val="28"/>
        </w:rPr>
        <w:t>Набережные Моркваши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. </w:t>
      </w:r>
      <w:r w:rsidR="00147CB1" w:rsidRPr="003C7F01">
        <w:rPr>
          <w:rFonts w:ascii="Times New Roman" w:hAnsi="Times New Roman"/>
          <w:b w:val="0"/>
          <w:sz w:val="28"/>
          <w:szCs w:val="28"/>
        </w:rPr>
        <w:t>В этом вопросе есть подвижка. Так,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 31 декабря</w:t>
      </w:r>
      <w:r w:rsidR="00147CB1" w:rsidRPr="003C7F01">
        <w:rPr>
          <w:rFonts w:ascii="Times New Roman" w:hAnsi="Times New Roman"/>
          <w:b w:val="0"/>
          <w:sz w:val="28"/>
          <w:szCs w:val="28"/>
        </w:rPr>
        <w:t xml:space="preserve"> 2019 года Постановлением Кабинета министров Республики Татарстан была утверждена Региональная программа газификации жилищно-коммунального хозяйства, промышленных и иных организаций Республики Татарстан на 2019 – 2023 годы. Согласно программе намечено строительство следующих объектов</w:t>
      </w:r>
      <w:r w:rsidR="000242B2" w:rsidRPr="003C7F01">
        <w:rPr>
          <w:rFonts w:ascii="Times New Roman" w:hAnsi="Times New Roman"/>
          <w:b w:val="0"/>
          <w:sz w:val="28"/>
          <w:szCs w:val="28"/>
        </w:rPr>
        <w:t xml:space="preserve"> на нашей территории:</w:t>
      </w:r>
    </w:p>
    <w:p w:rsidR="00147CB1" w:rsidRPr="003C7F01" w:rsidRDefault="00147CB1" w:rsidP="00294EDA">
      <w:pPr>
        <w:pStyle w:val="ConsPlusTitle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7F01">
        <w:rPr>
          <w:rFonts w:ascii="Times New Roman" w:hAnsi="Times New Roman"/>
          <w:b w:val="0"/>
          <w:sz w:val="28"/>
          <w:szCs w:val="28"/>
        </w:rPr>
        <w:t>Газопровод нового микрорайона</w:t>
      </w:r>
      <w:r w:rsidR="000242B2" w:rsidRPr="003C7F01">
        <w:rPr>
          <w:rFonts w:ascii="Times New Roman" w:hAnsi="Times New Roman"/>
          <w:b w:val="0"/>
          <w:sz w:val="28"/>
          <w:szCs w:val="28"/>
        </w:rPr>
        <w:t xml:space="preserve"> с. Набережные Моркваши.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47CB1" w:rsidRPr="003C7F01" w:rsidRDefault="00846006" w:rsidP="00294EDA">
      <w:pPr>
        <w:pStyle w:val="ConsPlusTitle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spellStart"/>
      <w:r w:rsidRPr="003C7F01">
        <w:rPr>
          <w:rFonts w:ascii="Times New Roman" w:hAnsi="Times New Roman"/>
          <w:b w:val="0"/>
          <w:sz w:val="28"/>
          <w:szCs w:val="28"/>
        </w:rPr>
        <w:t>Закольцовка</w:t>
      </w:r>
      <w:proofErr w:type="spellEnd"/>
      <w:r w:rsidRPr="003C7F01">
        <w:rPr>
          <w:rFonts w:ascii="Times New Roman" w:hAnsi="Times New Roman"/>
          <w:b w:val="0"/>
          <w:sz w:val="28"/>
          <w:szCs w:val="28"/>
        </w:rPr>
        <w:t xml:space="preserve"> газопровода высокого давления между АГРС Елизаветино и АГРС Октябрьский Верхнеуслонского района РТ, </w:t>
      </w:r>
      <w:r w:rsidR="00147CB1" w:rsidRPr="003C7F01">
        <w:rPr>
          <w:rFonts w:ascii="Times New Roman" w:hAnsi="Times New Roman"/>
          <w:b w:val="0"/>
          <w:sz w:val="28"/>
          <w:szCs w:val="28"/>
        </w:rPr>
        <w:t xml:space="preserve">Газопровод пройдет мимо </w:t>
      </w:r>
      <w:proofErr w:type="spellStart"/>
      <w:r w:rsidR="00147CB1" w:rsidRPr="003C7F01">
        <w:rPr>
          <w:rFonts w:ascii="Times New Roman" w:hAnsi="Times New Roman"/>
          <w:b w:val="0"/>
          <w:sz w:val="28"/>
          <w:szCs w:val="28"/>
        </w:rPr>
        <w:t>с</w:t>
      </w:r>
      <w:proofErr w:type="gramStart"/>
      <w:r w:rsidR="00147CB1" w:rsidRPr="003C7F01">
        <w:rPr>
          <w:rFonts w:ascii="Times New Roman" w:hAnsi="Times New Roman"/>
          <w:b w:val="0"/>
          <w:sz w:val="28"/>
          <w:szCs w:val="28"/>
        </w:rPr>
        <w:t>.Л</w:t>
      </w:r>
      <w:proofErr w:type="gramEnd"/>
      <w:r w:rsidR="00147CB1" w:rsidRPr="003C7F01">
        <w:rPr>
          <w:rFonts w:ascii="Times New Roman" w:hAnsi="Times New Roman"/>
          <w:b w:val="0"/>
          <w:sz w:val="28"/>
          <w:szCs w:val="28"/>
        </w:rPr>
        <w:t>есные</w:t>
      </w:r>
      <w:proofErr w:type="spellEnd"/>
      <w:r w:rsidR="00147CB1" w:rsidRPr="003C7F01">
        <w:rPr>
          <w:rFonts w:ascii="Times New Roman" w:hAnsi="Times New Roman"/>
          <w:b w:val="0"/>
          <w:sz w:val="28"/>
          <w:szCs w:val="28"/>
        </w:rPr>
        <w:t xml:space="preserve"> Моркваши, что позволит в последующем газифицировать </w:t>
      </w:r>
      <w:proofErr w:type="spellStart"/>
      <w:r w:rsidR="00147CB1" w:rsidRPr="003C7F01">
        <w:rPr>
          <w:rFonts w:ascii="Times New Roman" w:hAnsi="Times New Roman"/>
          <w:b w:val="0"/>
          <w:sz w:val="28"/>
          <w:szCs w:val="28"/>
        </w:rPr>
        <w:t>с.Лесные</w:t>
      </w:r>
      <w:proofErr w:type="spellEnd"/>
      <w:r w:rsidR="00147CB1" w:rsidRPr="003C7F01">
        <w:rPr>
          <w:rFonts w:ascii="Times New Roman" w:hAnsi="Times New Roman"/>
          <w:b w:val="0"/>
          <w:sz w:val="28"/>
          <w:szCs w:val="28"/>
        </w:rPr>
        <w:t xml:space="preserve"> Моркваши.</w:t>
      </w:r>
    </w:p>
    <w:p w:rsidR="00846006" w:rsidRPr="003C7F01" w:rsidRDefault="00846006" w:rsidP="00294EDA">
      <w:pPr>
        <w:pStyle w:val="ConsPlusTitle"/>
        <w:numPr>
          <w:ilvl w:val="0"/>
          <w:numId w:val="4"/>
        </w:numPr>
        <w:tabs>
          <w:tab w:val="left" w:pos="284"/>
        </w:tabs>
        <w:spacing w:line="276" w:lineRule="auto"/>
        <w:ind w:left="0"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7F01">
        <w:rPr>
          <w:rFonts w:ascii="Times New Roman" w:hAnsi="Times New Roman"/>
          <w:b w:val="0"/>
          <w:sz w:val="28"/>
          <w:szCs w:val="28"/>
        </w:rPr>
        <w:t xml:space="preserve">«Ответвление газопровода к </w:t>
      </w:r>
      <w:proofErr w:type="spellStart"/>
      <w:r w:rsidRPr="003C7F01">
        <w:rPr>
          <w:rFonts w:ascii="Times New Roman" w:hAnsi="Times New Roman"/>
          <w:b w:val="0"/>
          <w:sz w:val="28"/>
          <w:szCs w:val="28"/>
        </w:rPr>
        <w:t>п</w:t>
      </w:r>
      <w:proofErr w:type="gramStart"/>
      <w:r w:rsidRPr="003C7F01">
        <w:rPr>
          <w:rFonts w:ascii="Times New Roman" w:hAnsi="Times New Roman"/>
          <w:b w:val="0"/>
          <w:sz w:val="28"/>
          <w:szCs w:val="28"/>
        </w:rPr>
        <w:t>.П</w:t>
      </w:r>
      <w:proofErr w:type="gramEnd"/>
      <w:r w:rsidRPr="003C7F01">
        <w:rPr>
          <w:rFonts w:ascii="Times New Roman" w:hAnsi="Times New Roman"/>
          <w:b w:val="0"/>
          <w:sz w:val="28"/>
          <w:szCs w:val="28"/>
        </w:rPr>
        <w:t>ятидворье</w:t>
      </w:r>
      <w:proofErr w:type="spellEnd"/>
      <w:r w:rsidRPr="003C7F01">
        <w:rPr>
          <w:rFonts w:ascii="Times New Roman" w:hAnsi="Times New Roman"/>
          <w:b w:val="0"/>
          <w:sz w:val="28"/>
          <w:szCs w:val="28"/>
        </w:rPr>
        <w:t xml:space="preserve"> Верхнеуслонского района РТ», что позволит в последующем газифицировать сам поселок.</w:t>
      </w:r>
    </w:p>
    <w:p w:rsidR="005331E5" w:rsidRPr="003C7F01" w:rsidRDefault="00846006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7F01">
        <w:rPr>
          <w:rFonts w:ascii="Times New Roman" w:hAnsi="Times New Roman"/>
          <w:b w:val="0"/>
          <w:sz w:val="28"/>
          <w:szCs w:val="28"/>
        </w:rPr>
        <w:t>Что касаемо улиц Молодежная, Дружбы и Полевая, сообщаем, что проект</w:t>
      </w:r>
      <w:r w:rsidR="00D35337">
        <w:rPr>
          <w:rFonts w:ascii="Times New Roman" w:hAnsi="Times New Roman"/>
          <w:b w:val="0"/>
          <w:sz w:val="28"/>
          <w:szCs w:val="28"/>
        </w:rPr>
        <w:t>,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 изготовленный на средства местных жителей, был передан в фонд газификации РТ. По имеющейся у нас информации, монтаж газо</w:t>
      </w:r>
      <w:r w:rsidR="00D35337">
        <w:rPr>
          <w:rFonts w:ascii="Times New Roman" w:hAnsi="Times New Roman"/>
          <w:b w:val="0"/>
          <w:sz w:val="28"/>
          <w:szCs w:val="28"/>
        </w:rPr>
        <w:t>провода запланирован на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 2020год. </w:t>
      </w:r>
    </w:p>
    <w:p w:rsidR="003845CF" w:rsidRPr="003C7F01" w:rsidRDefault="003845CF" w:rsidP="00294ED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Еще одной проблемой, возникшей в 2019 году, стало увольнение по собственному желанию всех сотрудников о</w:t>
      </w:r>
      <w:r w:rsidR="00EF4D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тделения «Почта России» в </w:t>
      </w:r>
      <w:proofErr w:type="spellStart"/>
      <w:r w:rsidR="00EF4D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</w:t>
      </w:r>
      <w:proofErr w:type="gramStart"/>
      <w:r w:rsidR="00EF4D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.Н</w:t>
      </w:r>
      <w:proofErr w:type="gramEnd"/>
      <w:r w:rsidR="00EF4D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абережные</w:t>
      </w:r>
      <w:proofErr w:type="spellEnd"/>
      <w:r w:rsidR="00EF4D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Моркваши в связи с низкой заработной платой и дополнительной нагрузкой по выполнению плана продажи товаров народного потребления. После долгих поисков удалось найти сотрудника на должность начальника почты. В июне на имя начальника </w:t>
      </w:r>
      <w:proofErr w:type="spellStart"/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Зеленодольского</w:t>
      </w:r>
      <w:proofErr w:type="spellEnd"/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межрайонного </w:t>
      </w:r>
      <w:proofErr w:type="spellStart"/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почтампта</w:t>
      </w:r>
      <w:proofErr w:type="spellEnd"/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3C7F0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Галины </w:t>
      </w:r>
      <w:proofErr w:type="spellStart"/>
      <w:r w:rsidRPr="003C7F01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Рахматулловны</w:t>
      </w:r>
      <w:proofErr w:type="spellEnd"/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proofErr w:type="spellStart"/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Сиверс</w:t>
      </w:r>
      <w:proofErr w:type="spellEnd"/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были написаны письма с просьбой </w:t>
      </w:r>
      <w:proofErr w:type="gramStart"/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пересмотреть</w:t>
      </w:r>
      <w:proofErr w:type="gramEnd"/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заработную плату персоналу почты в связи с активным ростом населения и домохозяйств. На данный момент в </w:t>
      </w:r>
      <w:r w:rsidR="00935A14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селе Набережные Моркваши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насчитывается около </w:t>
      </w:r>
      <w:r w:rsidR="00935A14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916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домохозяйств, в которые нужно разносить корреспонденцию, квитанции, пенсионные выплаты, субсидии.</w:t>
      </w:r>
    </w:p>
    <w:p w:rsidR="003845CF" w:rsidRPr="003C7F01" w:rsidRDefault="003845CF" w:rsidP="00294ED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В ответ на наше обращение оклад почтальон</w:t>
      </w:r>
      <w:r w:rsidR="00CB4928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повысился </w:t>
      </w:r>
      <w:r w:rsidR="00CB4928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CB4928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1400 руб. 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Крайняя попытка была предпринята в начале этого года, нами была изыскана возможность из внебюджетных средств увеличить зарплату до 15</w:t>
      </w:r>
      <w:r w:rsidR="00910D92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000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руб.  Но и после этого желающих работат</w:t>
      </w:r>
      <w:r w:rsidR="007259B9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ь почтальоном не оказалось. Это, 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пожалуй</w:t>
      </w:r>
      <w:r w:rsidR="007259B9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одна из самых острых проблем, вызывающих недовольство жителей  села Набережные  Моркваши.</w:t>
      </w:r>
    </w:p>
    <w:p w:rsidR="00694EB7" w:rsidRPr="003C7F01" w:rsidRDefault="0067421E" w:rsidP="00294ED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Еще один вопрос, которы</w:t>
      </w:r>
      <w:r w:rsidR="00E63480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й хотелось бы сегодня озвучить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 изменение штатного расписания в Фель</w:t>
      </w:r>
      <w:r w:rsidR="00EF4D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дшерско-акушерском пункте с. Набережные 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Моркваши. Все вы прекрасно знаете фельдшера Васильеву Татья</w:t>
      </w:r>
      <w:r w:rsidR="003506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ну Александровну. За долгие годы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она зарекомендовала себя как профессиональный и ответственный человек, знающий свое дело. Из 7 населенных  пунктов НМ СП, Татья</w:t>
      </w:r>
      <w:r w:rsidR="00694EB7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на Александровна обслуживает 6. На этой территории только прописанных 1100 человек. </w:t>
      </w:r>
    </w:p>
    <w:p w:rsidR="00910D92" w:rsidRDefault="00694EB7" w:rsidP="00910D92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Я хочу обратиться к руководству Центральной больницы! </w:t>
      </w:r>
      <w:proofErr w:type="gramStart"/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Я знаю, что вы цените данного сотрудника, оказываете финансовую поддержку в силу своих возможностей, но согласно приказу Министерства здравоохранения и соц</w:t>
      </w:r>
      <w:r w:rsidR="00EF4DCC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иального 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развития РФ от 15 мая 2012 г №543 «Об утверждении положения об организации оказания первичной медико-санитарной помощи взрослому населению», приложению №16 рекомендуются штатные нормативы ФАП, согласно которому в нашем фельдшерско-акушерском пункте должно быть 3 единицы</w:t>
      </w:r>
      <w:r w:rsidR="00E63480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сотрудников</w:t>
      </w: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proofErr w:type="gramEnd"/>
    </w:p>
    <w:p w:rsidR="004250FE" w:rsidRPr="003C7F01" w:rsidRDefault="00694EB7" w:rsidP="00294EDA">
      <w:pPr>
        <w:spacing w:after="0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Я надеюсь, для улучшения качества предоставления медицинских услуг Вы найдете возможность увеличить штат </w:t>
      </w:r>
      <w:r w:rsidR="00C60886" w:rsidRPr="003C7F01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Фель</w:t>
      </w:r>
      <w:r w:rsidR="00C60886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дшерско-акушерского пункта.</w:t>
      </w:r>
    </w:p>
    <w:p w:rsidR="004B3BA7" w:rsidRDefault="004B3BA7" w:rsidP="00294EDA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4EB7" w:rsidRPr="003C7F01" w:rsidRDefault="00694EB7" w:rsidP="00294EDA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F01">
        <w:rPr>
          <w:rFonts w:ascii="Times New Roman" w:eastAsia="Times New Roman" w:hAnsi="Times New Roman"/>
          <w:sz w:val="28"/>
          <w:szCs w:val="28"/>
          <w:lang w:eastAsia="ru-RU"/>
        </w:rPr>
        <w:t xml:space="preserve">Далее хотелось бы остановиться на событиях, которые предстоят в 2020 году. </w:t>
      </w:r>
    </w:p>
    <w:p w:rsidR="00694EB7" w:rsidRPr="003C7F01" w:rsidRDefault="00694EB7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7F01">
        <w:rPr>
          <w:rFonts w:ascii="Times New Roman" w:hAnsi="Times New Roman"/>
          <w:b w:val="0"/>
          <w:sz w:val="28"/>
          <w:szCs w:val="28"/>
        </w:rPr>
        <w:t xml:space="preserve">2020 год станет юбилейным годом, </w:t>
      </w:r>
      <w:r w:rsidRPr="003C7F01">
        <w:rPr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годом  памяти и славы, посвященный 75-й годовщине Победы в Великой Отечественной войне</w:t>
      </w:r>
      <w:r w:rsidRPr="003C7F01">
        <w:rPr>
          <w:rFonts w:ascii="Times New Roman" w:hAnsi="Times New Roman"/>
          <w:b w:val="0"/>
          <w:sz w:val="28"/>
          <w:szCs w:val="28"/>
        </w:rPr>
        <w:t>.</w:t>
      </w:r>
    </w:p>
    <w:p w:rsidR="00694EB7" w:rsidRPr="003C7F01" w:rsidRDefault="00694EB7" w:rsidP="00294EDA">
      <w:pPr>
        <w:pStyle w:val="a8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C7F01">
        <w:rPr>
          <w:rFonts w:ascii="Times New Roman" w:hAnsi="Times New Roman"/>
          <w:sz w:val="28"/>
          <w:szCs w:val="28"/>
        </w:rPr>
        <w:t xml:space="preserve">Мы должны достойно встретить юбилей Победы! </w:t>
      </w:r>
      <w:proofErr w:type="gramStart"/>
      <w:r w:rsidR="007259B9" w:rsidRPr="003C7F01">
        <w:rPr>
          <w:rFonts w:ascii="Times New Roman" w:hAnsi="Times New Roman"/>
          <w:color w:val="000000"/>
          <w:sz w:val="28"/>
          <w:szCs w:val="28"/>
        </w:rPr>
        <w:t>Очень важно, нам</w:t>
      </w:r>
      <w:r w:rsidR="003506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59B9" w:rsidRPr="003C7F01">
        <w:rPr>
          <w:rFonts w:ascii="Times New Roman" w:hAnsi="Times New Roman"/>
          <w:color w:val="000000"/>
          <w:sz w:val="28"/>
          <w:szCs w:val="28"/>
        </w:rPr>
        <w:t>- нынешнему поколению, не забывать и передавать потомкам всю историю Великой Отечественной войны 1941-1945г.г. Рассказывать подрастающему поколению правду о войне, о ее Героях и их героических поступках, о той боли и лишениях самоотверженных жителях нашей Родины, которые через это всё прошли, сохранили мужество, доброе сердце и любовь к Родине.</w:t>
      </w:r>
      <w:proofErr w:type="gramEnd"/>
    </w:p>
    <w:p w:rsidR="0077139B" w:rsidRDefault="00694EB7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В настоящее время заведующей библиотекой Прохоровой И.Р. активно ведется  работа по   уточнению списков участников войны, сбору и сканированию фотографий и документов. Данную работу планируем продолжать.</w:t>
      </w:r>
      <w:r w:rsidR="0077139B" w:rsidRPr="003C7F01">
        <w:rPr>
          <w:rFonts w:ascii="Times New Roman" w:hAnsi="Times New Roman" w:cs="Times New Roman"/>
          <w:sz w:val="28"/>
          <w:szCs w:val="28"/>
        </w:rPr>
        <w:t xml:space="preserve"> Убедительная просьба, если имеется какая-либо информация о ваших родственниках, участвующих в </w:t>
      </w:r>
      <w:r w:rsidR="00B66ED0">
        <w:rPr>
          <w:rFonts w:ascii="Times New Roman" w:hAnsi="Times New Roman" w:cs="Times New Roman"/>
          <w:sz w:val="28"/>
          <w:szCs w:val="28"/>
        </w:rPr>
        <w:t xml:space="preserve">ВОВ предоставьте в </w:t>
      </w:r>
      <w:proofErr w:type="gramStart"/>
      <w:r w:rsidR="00B66ED0">
        <w:rPr>
          <w:rFonts w:ascii="Times New Roman" w:hAnsi="Times New Roman" w:cs="Times New Roman"/>
          <w:sz w:val="28"/>
          <w:szCs w:val="28"/>
        </w:rPr>
        <w:t>И</w:t>
      </w:r>
      <w:r w:rsidR="00BD682A">
        <w:rPr>
          <w:rFonts w:ascii="Times New Roman" w:hAnsi="Times New Roman" w:cs="Times New Roman"/>
          <w:sz w:val="28"/>
          <w:szCs w:val="28"/>
        </w:rPr>
        <w:t>сполнительный</w:t>
      </w:r>
      <w:proofErr w:type="gramEnd"/>
      <w:r w:rsidR="00BD682A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B66ED0">
        <w:rPr>
          <w:rFonts w:ascii="Times New Roman" w:hAnsi="Times New Roman" w:cs="Times New Roman"/>
          <w:sz w:val="28"/>
          <w:szCs w:val="28"/>
        </w:rPr>
        <w:t xml:space="preserve"> поселения!</w:t>
      </w:r>
    </w:p>
    <w:p w:rsidR="00B66ED0" w:rsidRPr="00567EE4" w:rsidRDefault="00B66ED0" w:rsidP="00294E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67EE4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lastRenderedPageBreak/>
        <w:t>2020 год в Республике Татарстан объявлен годом 100-летия образования Татарской АССР.</w:t>
      </w:r>
      <w:r w:rsidR="00567EE4" w:rsidRPr="00567E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Нам необходимо провести хорошие мероприятия, посвященные этой дате, вспомнить имена наших земляков, оставивших свой след в истории республики, района, села.</w:t>
      </w:r>
    </w:p>
    <w:p w:rsidR="00694EB7" w:rsidRPr="003C7F01" w:rsidRDefault="0077139B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7F01">
        <w:rPr>
          <w:rFonts w:ascii="Times New Roman" w:hAnsi="Times New Roman"/>
          <w:b w:val="0"/>
          <w:sz w:val="28"/>
          <w:szCs w:val="28"/>
        </w:rPr>
        <w:t xml:space="preserve">В конце мая 2020 года предстоит провести </w:t>
      </w:r>
      <w:r w:rsidR="00E63480" w:rsidRPr="003C7F01">
        <w:rPr>
          <w:rFonts w:ascii="Times New Roman" w:hAnsi="Times New Roman"/>
          <w:b w:val="0"/>
          <w:sz w:val="28"/>
          <w:szCs w:val="28"/>
        </w:rPr>
        <w:t>мероприятие по празднованию 100-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летия образования </w:t>
      </w:r>
      <w:proofErr w:type="spellStart"/>
      <w:r w:rsidRPr="003C7F01">
        <w:rPr>
          <w:rFonts w:ascii="Times New Roman" w:hAnsi="Times New Roman"/>
          <w:b w:val="0"/>
          <w:sz w:val="28"/>
          <w:szCs w:val="28"/>
        </w:rPr>
        <w:t>п</w:t>
      </w:r>
      <w:proofErr w:type="gramStart"/>
      <w:r w:rsidRPr="003C7F01">
        <w:rPr>
          <w:rFonts w:ascii="Times New Roman" w:hAnsi="Times New Roman"/>
          <w:b w:val="0"/>
          <w:sz w:val="28"/>
          <w:szCs w:val="28"/>
        </w:rPr>
        <w:t>.Н</w:t>
      </w:r>
      <w:proofErr w:type="gramEnd"/>
      <w:r w:rsidRPr="003C7F01">
        <w:rPr>
          <w:rFonts w:ascii="Times New Roman" w:hAnsi="Times New Roman"/>
          <w:b w:val="0"/>
          <w:sz w:val="28"/>
          <w:szCs w:val="28"/>
        </w:rPr>
        <w:t>икольский</w:t>
      </w:r>
      <w:proofErr w:type="spellEnd"/>
      <w:r w:rsidRPr="003C7F01">
        <w:rPr>
          <w:rFonts w:ascii="Times New Roman" w:hAnsi="Times New Roman"/>
          <w:b w:val="0"/>
          <w:sz w:val="28"/>
          <w:szCs w:val="28"/>
        </w:rPr>
        <w:t>. На сегодняшний день организован оргкомитет в составе 5 человек. Ведется сбор информации о жителях, об истории поселка.</w:t>
      </w:r>
    </w:p>
    <w:p w:rsidR="00503C4A" w:rsidRPr="003C7F01" w:rsidRDefault="007259B9" w:rsidP="00294EDA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7F01">
        <w:rPr>
          <w:rFonts w:ascii="Times New Roman" w:eastAsia="Times New Roman" w:hAnsi="Times New Roman"/>
          <w:sz w:val="28"/>
          <w:szCs w:val="28"/>
          <w:lang w:eastAsia="ru-RU"/>
        </w:rPr>
        <w:t>Осенью этого года планируется</w:t>
      </w:r>
      <w:r w:rsidR="00503C4A" w:rsidRPr="003C7F01">
        <w:rPr>
          <w:rFonts w:ascii="Times New Roman" w:eastAsia="Times New Roman" w:hAnsi="Times New Roman"/>
          <w:sz w:val="28"/>
          <w:szCs w:val="28"/>
          <w:lang w:eastAsia="ru-RU"/>
        </w:rPr>
        <w:t xml:space="preserve"> всеобщая перепись населения. Главная новинка переписи населения 2020 года - то, что россияне при желании смогут самостоятельно заполнить переписной лист в интернете. Для этого будет создана специальная страничка на портале </w:t>
      </w:r>
      <w:proofErr w:type="spellStart"/>
      <w:r w:rsidR="00503C4A" w:rsidRPr="003C7F01">
        <w:rPr>
          <w:rFonts w:ascii="Times New Roman" w:eastAsia="Times New Roman" w:hAnsi="Times New Roman"/>
          <w:sz w:val="28"/>
          <w:szCs w:val="28"/>
          <w:lang w:eastAsia="ru-RU"/>
        </w:rPr>
        <w:t>Госуслуги</w:t>
      </w:r>
      <w:proofErr w:type="spellEnd"/>
      <w:r w:rsidR="00503C4A" w:rsidRPr="003C7F01">
        <w:rPr>
          <w:rFonts w:ascii="Times New Roman" w:eastAsia="Times New Roman" w:hAnsi="Times New Roman"/>
          <w:sz w:val="28"/>
          <w:szCs w:val="28"/>
          <w:lang w:eastAsia="ru-RU"/>
        </w:rPr>
        <w:t>. Все пользователи этого портала с подтверждённой учётной записью смогут ответить на вопросы переписи самостоятельно.</w:t>
      </w:r>
    </w:p>
    <w:p w:rsidR="00503C4A" w:rsidRPr="003C7F01" w:rsidRDefault="00503C4A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7F01">
        <w:rPr>
          <w:rFonts w:ascii="Times New Roman" w:hAnsi="Times New Roman"/>
          <w:b w:val="0"/>
          <w:sz w:val="28"/>
          <w:szCs w:val="28"/>
        </w:rPr>
        <w:t xml:space="preserve">Для облегчения работы переписчиков Исполнительным комитетом </w:t>
      </w:r>
      <w:r w:rsidR="00BD682A">
        <w:rPr>
          <w:rFonts w:ascii="Times New Roman" w:hAnsi="Times New Roman"/>
          <w:b w:val="0"/>
          <w:sz w:val="28"/>
          <w:szCs w:val="28"/>
        </w:rPr>
        <w:t>Набережно-Морквашского сельского поселения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 были </w:t>
      </w:r>
      <w:r w:rsidR="00530E2C" w:rsidRPr="003C7F01">
        <w:rPr>
          <w:rFonts w:ascii="Times New Roman" w:hAnsi="Times New Roman"/>
          <w:b w:val="0"/>
          <w:sz w:val="28"/>
          <w:szCs w:val="28"/>
        </w:rPr>
        <w:t>установлены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 указатели улиц в количестве 22 шт</w:t>
      </w:r>
      <w:r w:rsidR="00BD682A">
        <w:rPr>
          <w:rFonts w:ascii="Times New Roman" w:hAnsi="Times New Roman"/>
          <w:b w:val="0"/>
          <w:sz w:val="28"/>
          <w:szCs w:val="28"/>
        </w:rPr>
        <w:t>.</w:t>
      </w:r>
      <w:r w:rsidR="00530E2C" w:rsidRPr="003C7F01">
        <w:rPr>
          <w:rFonts w:ascii="Times New Roman" w:hAnsi="Times New Roman"/>
          <w:b w:val="0"/>
          <w:sz w:val="28"/>
          <w:szCs w:val="28"/>
        </w:rPr>
        <w:t xml:space="preserve"> на 2-х государственных языках</w:t>
      </w:r>
      <w:r w:rsidRPr="003C7F01">
        <w:rPr>
          <w:rFonts w:ascii="Times New Roman" w:hAnsi="Times New Roman"/>
          <w:b w:val="0"/>
          <w:sz w:val="28"/>
          <w:szCs w:val="28"/>
        </w:rPr>
        <w:t xml:space="preserve">. Но остался вопрос нумерации домов. </w:t>
      </w:r>
    </w:p>
    <w:p w:rsidR="0098157C" w:rsidRPr="003C7F01" w:rsidRDefault="003E0FB7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7F01">
        <w:rPr>
          <w:rFonts w:ascii="Times New Roman" w:hAnsi="Times New Roman"/>
          <w:b w:val="0"/>
          <w:sz w:val="28"/>
          <w:szCs w:val="28"/>
        </w:rPr>
        <w:t xml:space="preserve">2020 год является последним  годом работы нынешнего депутатского состава Совета </w:t>
      </w:r>
      <w:r w:rsidR="00BD682A">
        <w:rPr>
          <w:rFonts w:ascii="Times New Roman" w:hAnsi="Times New Roman"/>
          <w:b w:val="0"/>
          <w:sz w:val="28"/>
          <w:szCs w:val="28"/>
        </w:rPr>
        <w:t>Набережно-Морквашского сельского поселения</w:t>
      </w:r>
      <w:proofErr w:type="gramStart"/>
      <w:r w:rsidR="00BD682A" w:rsidRPr="003C7F01">
        <w:rPr>
          <w:rFonts w:ascii="Times New Roman" w:hAnsi="Times New Roman"/>
          <w:b w:val="0"/>
          <w:sz w:val="28"/>
          <w:szCs w:val="28"/>
        </w:rPr>
        <w:t xml:space="preserve"> </w:t>
      </w:r>
      <w:r w:rsidR="00BD682A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3C7F01">
        <w:rPr>
          <w:rFonts w:ascii="Times New Roman" w:hAnsi="Times New Roman"/>
          <w:b w:val="0"/>
          <w:sz w:val="28"/>
          <w:szCs w:val="28"/>
        </w:rPr>
        <w:t>Осенью, наряду с выборами Президента РТ, нам предстоит выбрать депутатский состав, а из депутатского состава - Главу поселения.</w:t>
      </w:r>
    </w:p>
    <w:p w:rsidR="00BD3B4A" w:rsidRPr="003C7F01" w:rsidRDefault="00C067B9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Из года в год в </w:t>
      </w:r>
      <w:r w:rsidR="00BD682A">
        <w:rPr>
          <w:rFonts w:ascii="Times New Roman" w:hAnsi="Times New Roman" w:cs="Times New Roman"/>
          <w:sz w:val="28"/>
          <w:szCs w:val="28"/>
        </w:rPr>
        <w:t>Набережно-Морквашском сельском поселении</w:t>
      </w:r>
      <w:r w:rsidRPr="003C7F01">
        <w:rPr>
          <w:rFonts w:ascii="Times New Roman" w:hAnsi="Times New Roman" w:cs="Times New Roman"/>
          <w:sz w:val="28"/>
          <w:szCs w:val="28"/>
        </w:rPr>
        <w:t xml:space="preserve"> большое внимание уделяется</w:t>
      </w:r>
      <w:r w:rsidR="00BD3B4A" w:rsidRPr="003C7F01">
        <w:rPr>
          <w:rFonts w:ascii="Times New Roman" w:hAnsi="Times New Roman" w:cs="Times New Roman"/>
          <w:sz w:val="28"/>
          <w:szCs w:val="28"/>
        </w:rPr>
        <w:t xml:space="preserve"> </w:t>
      </w:r>
      <w:r w:rsidR="00BF6738" w:rsidRPr="003C7F01">
        <w:rPr>
          <w:rFonts w:ascii="Times New Roman" w:hAnsi="Times New Roman" w:cs="Times New Roman"/>
          <w:sz w:val="28"/>
          <w:szCs w:val="28"/>
        </w:rPr>
        <w:t xml:space="preserve">празднованию </w:t>
      </w:r>
      <w:r w:rsidR="00BD3B4A" w:rsidRPr="003C7F01">
        <w:rPr>
          <w:rFonts w:ascii="Times New Roman" w:hAnsi="Times New Roman" w:cs="Times New Roman"/>
          <w:sz w:val="28"/>
          <w:szCs w:val="28"/>
        </w:rPr>
        <w:t>«Международно</w:t>
      </w:r>
      <w:r w:rsidR="00BF6738" w:rsidRPr="003C7F01">
        <w:rPr>
          <w:rFonts w:ascii="Times New Roman" w:hAnsi="Times New Roman" w:cs="Times New Roman"/>
          <w:sz w:val="28"/>
          <w:szCs w:val="28"/>
        </w:rPr>
        <w:t>го</w:t>
      </w:r>
      <w:r w:rsidR="00BD3B4A" w:rsidRPr="003C7F01">
        <w:rPr>
          <w:rFonts w:ascii="Times New Roman" w:hAnsi="Times New Roman" w:cs="Times New Roman"/>
          <w:sz w:val="28"/>
          <w:szCs w:val="28"/>
        </w:rPr>
        <w:t xml:space="preserve"> </w:t>
      </w:r>
      <w:r w:rsidRPr="003C7F01">
        <w:rPr>
          <w:rFonts w:ascii="Times New Roman" w:hAnsi="Times New Roman" w:cs="Times New Roman"/>
          <w:sz w:val="28"/>
          <w:szCs w:val="28"/>
        </w:rPr>
        <w:t>Д</w:t>
      </w:r>
      <w:r w:rsidR="00BF6738" w:rsidRPr="003C7F01">
        <w:rPr>
          <w:rFonts w:ascii="Times New Roman" w:hAnsi="Times New Roman" w:cs="Times New Roman"/>
          <w:sz w:val="28"/>
          <w:szCs w:val="28"/>
        </w:rPr>
        <w:t>ня</w:t>
      </w:r>
      <w:r w:rsidRPr="003C7F01">
        <w:rPr>
          <w:rFonts w:ascii="Times New Roman" w:hAnsi="Times New Roman" w:cs="Times New Roman"/>
          <w:sz w:val="28"/>
          <w:szCs w:val="28"/>
        </w:rPr>
        <w:t xml:space="preserve"> пожилых людей</w:t>
      </w:r>
      <w:r w:rsidR="00BD3B4A" w:rsidRPr="003C7F01">
        <w:rPr>
          <w:rFonts w:ascii="Times New Roman" w:hAnsi="Times New Roman" w:cs="Times New Roman"/>
          <w:sz w:val="28"/>
          <w:szCs w:val="28"/>
        </w:rPr>
        <w:t>»</w:t>
      </w:r>
      <w:r w:rsidR="00FC561F" w:rsidRPr="003C7F01">
        <w:rPr>
          <w:rFonts w:ascii="Times New Roman" w:hAnsi="Times New Roman" w:cs="Times New Roman"/>
          <w:sz w:val="28"/>
          <w:szCs w:val="28"/>
        </w:rPr>
        <w:t>, который отмечается 1 октября.</w:t>
      </w:r>
      <w:r w:rsidR="00FC561F" w:rsidRPr="003C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61F" w:rsidRPr="003C7F01">
        <w:rPr>
          <w:rFonts w:ascii="Times New Roman" w:hAnsi="Times New Roman" w:cs="Times New Roman"/>
          <w:color w:val="111111"/>
          <w:sz w:val="28"/>
          <w:szCs w:val="28"/>
        </w:rPr>
        <w:t>Это праздник старшего поколения – наших дедушек, бабушек, родителей. Эта праздничная дата еще один повод выразить свою любовь, заботу,  поддержку и уважение – в них так нуждается поколение, так много сделавшее для нас.</w:t>
      </w:r>
      <w:r w:rsidR="00FC561F" w:rsidRPr="003C7F01">
        <w:rPr>
          <w:rFonts w:ascii="Times New Roman" w:hAnsi="Times New Roman" w:cs="Times New Roman"/>
          <w:sz w:val="28"/>
          <w:szCs w:val="28"/>
        </w:rPr>
        <w:t xml:space="preserve"> Так, в 2019 году сотруд</w:t>
      </w:r>
      <w:r w:rsidR="00BD3B4A" w:rsidRPr="003C7F01">
        <w:rPr>
          <w:rFonts w:ascii="Times New Roman" w:hAnsi="Times New Roman" w:cs="Times New Roman"/>
          <w:sz w:val="28"/>
          <w:szCs w:val="28"/>
        </w:rPr>
        <w:t>никами Исполнительного комитета, сельской библиотеки, МУП «Волжанка»</w:t>
      </w:r>
      <w:r w:rsidR="00FC561F" w:rsidRPr="003C7F01">
        <w:rPr>
          <w:rFonts w:ascii="Times New Roman" w:hAnsi="Times New Roman" w:cs="Times New Roman"/>
          <w:sz w:val="28"/>
          <w:szCs w:val="28"/>
        </w:rPr>
        <w:t xml:space="preserve"> был организован подомовой обход порядка </w:t>
      </w:r>
      <w:r w:rsidR="00BF6738" w:rsidRPr="003C7F01">
        <w:rPr>
          <w:rFonts w:ascii="Times New Roman" w:hAnsi="Times New Roman" w:cs="Times New Roman"/>
          <w:sz w:val="28"/>
          <w:szCs w:val="28"/>
        </w:rPr>
        <w:t>140</w:t>
      </w:r>
      <w:r w:rsidR="00BF6738" w:rsidRPr="003C7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61F" w:rsidRPr="003C7F01">
        <w:rPr>
          <w:rFonts w:ascii="Times New Roman" w:hAnsi="Times New Roman" w:cs="Times New Roman"/>
          <w:sz w:val="28"/>
          <w:szCs w:val="28"/>
        </w:rPr>
        <w:t>пожилых людей, проживающих на территории поселения.</w:t>
      </w:r>
      <w:r w:rsidR="00FC561F" w:rsidRPr="003C7F01">
        <w:rPr>
          <w:rFonts w:ascii="Times New Roman" w:hAnsi="Times New Roman" w:cs="Times New Roman"/>
          <w:color w:val="111111"/>
          <w:sz w:val="28"/>
          <w:szCs w:val="28"/>
        </w:rPr>
        <w:t xml:space="preserve"> С поздравлениями, пожеланием крепкого здоровья ветеранам вручали подарки</w:t>
      </w:r>
      <w:r w:rsidR="005602B6" w:rsidRPr="003C7F0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3B4A" w:rsidRPr="003C7F01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5602B6" w:rsidRPr="003C7F01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BD3B4A" w:rsidRPr="003C7F01">
        <w:rPr>
          <w:rFonts w:ascii="Times New Roman" w:hAnsi="Times New Roman" w:cs="Times New Roman"/>
          <w:color w:val="111111"/>
          <w:sz w:val="28"/>
          <w:szCs w:val="28"/>
        </w:rPr>
        <w:t>продуктовые наборы</w:t>
      </w:r>
      <w:r w:rsidR="00FC561F" w:rsidRPr="003C7F01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BD3B4A" w:rsidRPr="003C7F01">
        <w:rPr>
          <w:rFonts w:ascii="Times New Roman" w:hAnsi="Times New Roman" w:cs="Times New Roman"/>
          <w:color w:val="111111"/>
          <w:sz w:val="28"/>
          <w:szCs w:val="28"/>
        </w:rPr>
        <w:t xml:space="preserve">Хотелось бы выразить огромную благодарность </w:t>
      </w:r>
      <w:r w:rsidR="00BD3B4A" w:rsidRPr="003C7F01">
        <w:rPr>
          <w:rFonts w:ascii="Times New Roman" w:hAnsi="Times New Roman" w:cs="Times New Roman"/>
          <w:sz w:val="28"/>
          <w:szCs w:val="28"/>
        </w:rPr>
        <w:t>отозвавшимся</w:t>
      </w:r>
      <w:r w:rsidR="00BD3B4A" w:rsidRPr="003C7F01">
        <w:rPr>
          <w:rFonts w:ascii="Times New Roman" w:hAnsi="Times New Roman" w:cs="Times New Roman"/>
          <w:color w:val="111111"/>
          <w:sz w:val="28"/>
          <w:szCs w:val="28"/>
        </w:rPr>
        <w:t xml:space="preserve"> организациям-спонсорам, на выделенные средства которых и были куплены подарки, </w:t>
      </w:r>
      <w:r w:rsidR="00BD3B4A" w:rsidRPr="003C7F01">
        <w:rPr>
          <w:rFonts w:ascii="Times New Roman" w:hAnsi="Times New Roman" w:cs="Times New Roman"/>
          <w:sz w:val="28"/>
          <w:szCs w:val="28"/>
        </w:rPr>
        <w:t>а именно:</w:t>
      </w:r>
    </w:p>
    <w:p w:rsidR="00554FED" w:rsidRPr="003C7F01" w:rsidRDefault="00554FED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МУП «Волжанка» в лице Се</w:t>
      </w:r>
      <w:r w:rsidR="00910D92">
        <w:rPr>
          <w:rFonts w:ascii="Times New Roman" w:hAnsi="Times New Roman" w:cs="Times New Roman"/>
          <w:sz w:val="28"/>
          <w:szCs w:val="28"/>
        </w:rPr>
        <w:t>ргеева Александра Валентиновича;</w:t>
      </w:r>
    </w:p>
    <w:p w:rsidR="00C54ECE" w:rsidRPr="003C7F01" w:rsidRDefault="00BD3B4A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ООО «Дивный берег»</w:t>
      </w:r>
      <w:r w:rsidR="007259B9" w:rsidRPr="003C7F01">
        <w:rPr>
          <w:rFonts w:ascii="Times New Roman" w:hAnsi="Times New Roman" w:cs="Times New Roman"/>
          <w:sz w:val="28"/>
          <w:szCs w:val="28"/>
        </w:rPr>
        <w:t xml:space="preserve"> в лице </w:t>
      </w:r>
      <w:hyperlink r:id="rId11" w:history="1">
        <w:r w:rsidR="00D84CA9" w:rsidRPr="00910D92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 xml:space="preserve">Родионовой </w:t>
        </w:r>
        <w:proofErr w:type="spellStart"/>
        <w:r w:rsidR="00D84CA9" w:rsidRPr="00910D92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Галии</w:t>
        </w:r>
        <w:proofErr w:type="spellEnd"/>
        <w:r w:rsidR="00D84CA9" w:rsidRPr="00910D92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D84CA9" w:rsidRPr="00910D92">
          <w:rPr>
            <w:rStyle w:val="aa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shd w:val="clear" w:color="auto" w:fill="FFFFFF"/>
          </w:rPr>
          <w:t>Блигвардовны</w:t>
        </w:r>
        <w:proofErr w:type="spellEnd"/>
      </w:hyperlink>
      <w:r w:rsidR="00910D9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BD3B4A" w:rsidRPr="003C7F01" w:rsidRDefault="00BD3B4A" w:rsidP="00294E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Вельветте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Марин»</w:t>
      </w:r>
      <w:r w:rsidR="007259B9" w:rsidRPr="003C7F01">
        <w:rPr>
          <w:rFonts w:ascii="Times New Roman" w:hAnsi="Times New Roman" w:cs="Times New Roman"/>
          <w:sz w:val="28"/>
          <w:szCs w:val="28"/>
        </w:rPr>
        <w:t xml:space="preserve"> в лице директора </w:t>
      </w:r>
      <w:proofErr w:type="spellStart"/>
      <w:r w:rsidR="007259B9" w:rsidRPr="003C7F01">
        <w:rPr>
          <w:rFonts w:ascii="Times New Roman" w:hAnsi="Times New Roman" w:cs="Times New Roman"/>
          <w:sz w:val="28"/>
          <w:szCs w:val="28"/>
        </w:rPr>
        <w:t>Слепова</w:t>
      </w:r>
      <w:proofErr w:type="spellEnd"/>
      <w:r w:rsidR="007259B9" w:rsidRPr="003C7F01">
        <w:rPr>
          <w:rFonts w:ascii="Times New Roman" w:hAnsi="Times New Roman" w:cs="Times New Roman"/>
          <w:sz w:val="28"/>
          <w:szCs w:val="28"/>
        </w:rPr>
        <w:t xml:space="preserve"> Кирилла Викторовича</w:t>
      </w:r>
      <w:r w:rsidR="00910D92">
        <w:rPr>
          <w:rFonts w:ascii="Times New Roman" w:hAnsi="Times New Roman" w:cs="Times New Roman"/>
          <w:sz w:val="28"/>
          <w:szCs w:val="28"/>
        </w:rPr>
        <w:t>;</w:t>
      </w:r>
    </w:p>
    <w:p w:rsidR="00BD3B4A" w:rsidRPr="003C7F01" w:rsidRDefault="00BD3B4A" w:rsidP="00294E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ООО «Фирма «Экспресс» в лице директора</w:t>
      </w:r>
      <w:r w:rsidR="00910D92">
        <w:rPr>
          <w:rFonts w:ascii="Times New Roman" w:hAnsi="Times New Roman" w:cs="Times New Roman"/>
          <w:sz w:val="28"/>
          <w:szCs w:val="28"/>
        </w:rPr>
        <w:t xml:space="preserve"> Юровского Олега Александровича;</w:t>
      </w:r>
    </w:p>
    <w:p w:rsidR="00554FED" w:rsidRPr="003C7F01" w:rsidRDefault="00554FED" w:rsidP="00294E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 xml:space="preserve">Кафе «Регина» в лице </w:t>
      </w:r>
      <w:proofErr w:type="spellStart"/>
      <w:r w:rsidRPr="003C7F01">
        <w:rPr>
          <w:rFonts w:ascii="Times New Roman" w:hAnsi="Times New Roman" w:cs="Times New Roman"/>
          <w:sz w:val="28"/>
          <w:szCs w:val="28"/>
        </w:rPr>
        <w:t>Рычакова</w:t>
      </w:r>
      <w:proofErr w:type="spellEnd"/>
      <w:r w:rsidRPr="003C7F01">
        <w:rPr>
          <w:rFonts w:ascii="Times New Roman" w:hAnsi="Times New Roman" w:cs="Times New Roman"/>
          <w:sz w:val="28"/>
          <w:szCs w:val="28"/>
        </w:rPr>
        <w:t xml:space="preserve"> Александра Терентьевича</w:t>
      </w:r>
      <w:r w:rsidR="00910D92">
        <w:rPr>
          <w:rFonts w:ascii="Times New Roman" w:hAnsi="Times New Roman" w:cs="Times New Roman"/>
          <w:sz w:val="28"/>
          <w:szCs w:val="28"/>
        </w:rPr>
        <w:t>;</w:t>
      </w:r>
    </w:p>
    <w:p w:rsidR="00BD3B4A" w:rsidRPr="003C7F01" w:rsidRDefault="00910D92" w:rsidP="00294EDA">
      <w:pPr>
        <w:pStyle w:val="1"/>
        <w:spacing w:before="0" w:beforeAutospacing="0" w:after="0" w:afterAutospacing="0" w:line="276" w:lineRule="auto"/>
        <w:ind w:firstLine="709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ИП </w:t>
      </w:r>
      <w:proofErr w:type="spellStart"/>
      <w:r>
        <w:rPr>
          <w:b w:val="0"/>
          <w:sz w:val="28"/>
          <w:szCs w:val="28"/>
        </w:rPr>
        <w:t>Мехтиева</w:t>
      </w:r>
      <w:proofErr w:type="spellEnd"/>
      <w:r>
        <w:rPr>
          <w:b w:val="0"/>
          <w:sz w:val="28"/>
          <w:szCs w:val="28"/>
        </w:rPr>
        <w:t xml:space="preserve"> Елена Сергеевна;</w:t>
      </w:r>
    </w:p>
    <w:p w:rsidR="00BD3B4A" w:rsidRPr="003C7F01" w:rsidRDefault="00BD3B4A" w:rsidP="00294ED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F01">
        <w:rPr>
          <w:rFonts w:ascii="Times New Roman" w:hAnsi="Times New Roman" w:cs="Times New Roman"/>
          <w:sz w:val="28"/>
          <w:szCs w:val="28"/>
        </w:rPr>
        <w:t>ИП Толокнов Евгений Александрович.</w:t>
      </w:r>
    </w:p>
    <w:p w:rsidR="00701FC6" w:rsidRPr="003C7F01" w:rsidRDefault="00701FC6" w:rsidP="00294EDA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 w:rsidRPr="003C7F01">
        <w:rPr>
          <w:color w:val="000000"/>
          <w:sz w:val="28"/>
          <w:szCs w:val="28"/>
        </w:rPr>
        <w:t xml:space="preserve">Уважаемые жители! Не скрою, не всё из того, что планировалось, удалось </w:t>
      </w:r>
      <w:r w:rsidR="00A8585F" w:rsidRPr="003C7F01">
        <w:rPr>
          <w:color w:val="000000"/>
          <w:sz w:val="28"/>
          <w:szCs w:val="28"/>
        </w:rPr>
        <w:t>выполнить</w:t>
      </w:r>
      <w:r w:rsidRPr="003C7F01">
        <w:rPr>
          <w:color w:val="000000"/>
          <w:sz w:val="28"/>
          <w:szCs w:val="28"/>
        </w:rPr>
        <w:t>. Однако нельзя отрицать и того, что в 2019 году немало сделано для будущего развития сельского поселения.</w:t>
      </w:r>
      <w:r w:rsidR="00A8585F" w:rsidRPr="003C7F01">
        <w:rPr>
          <w:color w:val="000000"/>
          <w:sz w:val="28"/>
          <w:szCs w:val="28"/>
        </w:rPr>
        <w:t xml:space="preserve"> </w:t>
      </w:r>
      <w:r w:rsidRPr="003C7F01">
        <w:rPr>
          <w:color w:val="000000"/>
          <w:sz w:val="28"/>
          <w:szCs w:val="28"/>
        </w:rPr>
        <w:t xml:space="preserve"> К этому мы стремимся, и это становится возможным благодаря слаженной работе части населения и всех уровней власти Р</w:t>
      </w:r>
      <w:r w:rsidR="00BD682A">
        <w:rPr>
          <w:color w:val="000000"/>
          <w:sz w:val="28"/>
          <w:szCs w:val="28"/>
        </w:rPr>
        <w:t>еспублики Татарстан.</w:t>
      </w:r>
    </w:p>
    <w:p w:rsidR="006B2CC6" w:rsidRPr="003C7F01" w:rsidRDefault="00D917A4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7F01">
        <w:rPr>
          <w:rFonts w:ascii="Times New Roman" w:hAnsi="Times New Roman"/>
          <w:b w:val="0"/>
          <w:sz w:val="28"/>
          <w:szCs w:val="28"/>
        </w:rPr>
        <w:t>Наше будущее зависит от каждого из нас, от нашей совместной инициативы, эффективной работы, от заинтересованности в общем результате.</w:t>
      </w:r>
    </w:p>
    <w:p w:rsidR="00D917A4" w:rsidRPr="003C7F01" w:rsidRDefault="00D917A4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C7F01">
        <w:rPr>
          <w:rFonts w:ascii="Times New Roman" w:hAnsi="Times New Roman"/>
          <w:b w:val="0"/>
          <w:sz w:val="28"/>
          <w:szCs w:val="28"/>
        </w:rPr>
        <w:t xml:space="preserve">Хочется выразить признательность и благодарность </w:t>
      </w:r>
      <w:r w:rsidR="00D549D0" w:rsidRPr="003C7F01">
        <w:rPr>
          <w:rFonts w:ascii="Times New Roman" w:hAnsi="Times New Roman"/>
          <w:b w:val="0"/>
          <w:sz w:val="28"/>
          <w:szCs w:val="28"/>
        </w:rPr>
        <w:t xml:space="preserve">всем предпринимателям, всем инициативным и трудолюбивым жителям нашего поселения за участие в жизни поселения, за поддержку и </w:t>
      </w:r>
      <w:r w:rsidR="00701FC6" w:rsidRPr="003C7F01">
        <w:rPr>
          <w:rFonts w:ascii="Times New Roman" w:hAnsi="Times New Roman"/>
          <w:b w:val="0"/>
          <w:sz w:val="28"/>
          <w:szCs w:val="28"/>
        </w:rPr>
        <w:t>понимание руководство района.</w:t>
      </w:r>
    </w:p>
    <w:p w:rsidR="00530E2C" w:rsidRDefault="003506B0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Спасибо Вам всем! </w:t>
      </w:r>
      <w:r w:rsidRPr="00EF4DC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В завершении отчета </w:t>
      </w:r>
      <w:r w:rsidR="00701FC6" w:rsidRPr="00EF4DCC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701FC6" w:rsidRPr="003C7F01">
        <w:rPr>
          <w:rFonts w:ascii="Times New Roman" w:hAnsi="Times New Roman"/>
          <w:b w:val="0"/>
          <w:sz w:val="28"/>
          <w:szCs w:val="28"/>
        </w:rPr>
        <w:t>хочется пожелать Вам терпения, взаимного уважения, здоровья!</w:t>
      </w:r>
    </w:p>
    <w:p w:rsidR="003506B0" w:rsidRPr="00EF4DCC" w:rsidRDefault="003506B0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3506B0" w:rsidRPr="00EF7ABF" w:rsidRDefault="003506B0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7ABF">
        <w:rPr>
          <w:rFonts w:ascii="Times New Roman" w:hAnsi="Times New Roman"/>
          <w:color w:val="000000" w:themeColor="text1"/>
          <w:sz w:val="28"/>
          <w:szCs w:val="28"/>
        </w:rPr>
        <w:t>Переходим к обсуждению доклада. Прошу задавать вопросы.</w:t>
      </w:r>
    </w:p>
    <w:p w:rsidR="00530E2C" w:rsidRPr="003C7F01" w:rsidRDefault="00530E2C" w:rsidP="00294EDA">
      <w:pPr>
        <w:pStyle w:val="ConsPlusTitle"/>
        <w:tabs>
          <w:tab w:val="left" w:pos="284"/>
        </w:tabs>
        <w:spacing w:line="276" w:lineRule="auto"/>
        <w:ind w:right="-1" w:firstLine="709"/>
        <w:rPr>
          <w:rFonts w:ascii="Times New Roman" w:hAnsi="Times New Roman"/>
          <w:sz w:val="28"/>
          <w:szCs w:val="28"/>
        </w:rPr>
      </w:pPr>
    </w:p>
    <w:p w:rsidR="00530E2C" w:rsidRPr="003C7F01" w:rsidRDefault="00530E2C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color w:val="C0504D" w:themeColor="accent2"/>
          <w:sz w:val="28"/>
          <w:szCs w:val="28"/>
        </w:rPr>
      </w:pPr>
    </w:p>
    <w:p w:rsidR="00530E2C" w:rsidRPr="003C7F01" w:rsidRDefault="00530E2C" w:rsidP="00294EDA">
      <w:pPr>
        <w:pStyle w:val="ConsPlusTitle"/>
        <w:tabs>
          <w:tab w:val="left" w:pos="284"/>
        </w:tabs>
        <w:spacing w:line="276" w:lineRule="auto"/>
        <w:ind w:right="-1" w:firstLine="709"/>
        <w:jc w:val="both"/>
        <w:rPr>
          <w:rFonts w:ascii="Times New Roman" w:hAnsi="Times New Roman"/>
          <w:b w:val="0"/>
          <w:sz w:val="28"/>
          <w:szCs w:val="28"/>
        </w:rPr>
      </w:pPr>
    </w:p>
    <w:sectPr w:rsidR="00530E2C" w:rsidRPr="003C7F01" w:rsidSect="00294EDA">
      <w:footerReference w:type="default" r:id="rId12"/>
      <w:pgSz w:w="11906" w:h="16838"/>
      <w:pgMar w:top="1134" w:right="850" w:bottom="851" w:left="1134" w:header="708" w:footer="5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CF" w:rsidRDefault="00AC63CF" w:rsidP="003A7247">
      <w:pPr>
        <w:spacing w:after="0" w:line="240" w:lineRule="auto"/>
      </w:pPr>
      <w:r>
        <w:separator/>
      </w:r>
    </w:p>
  </w:endnote>
  <w:endnote w:type="continuationSeparator" w:id="0">
    <w:p w:rsidR="00AC63CF" w:rsidRDefault="00AC63CF" w:rsidP="003A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630261"/>
      <w:docPartObj>
        <w:docPartGallery w:val="Page Numbers (Bottom of Page)"/>
        <w:docPartUnique/>
      </w:docPartObj>
    </w:sdtPr>
    <w:sdtEndPr/>
    <w:sdtContent>
      <w:p w:rsidR="003A7247" w:rsidRDefault="003A724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58D">
          <w:rPr>
            <w:noProof/>
          </w:rPr>
          <w:t>15</w:t>
        </w:r>
        <w:r>
          <w:fldChar w:fldCharType="end"/>
        </w:r>
      </w:p>
    </w:sdtContent>
  </w:sdt>
  <w:p w:rsidR="003A7247" w:rsidRDefault="003A724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CF" w:rsidRDefault="00AC63CF" w:rsidP="003A7247">
      <w:pPr>
        <w:spacing w:after="0" w:line="240" w:lineRule="auto"/>
      </w:pPr>
      <w:r>
        <w:separator/>
      </w:r>
    </w:p>
  </w:footnote>
  <w:footnote w:type="continuationSeparator" w:id="0">
    <w:p w:rsidR="00AC63CF" w:rsidRDefault="00AC63CF" w:rsidP="003A7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9B5"/>
    <w:multiLevelType w:val="hybridMultilevel"/>
    <w:tmpl w:val="8732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3356"/>
    <w:multiLevelType w:val="hybridMultilevel"/>
    <w:tmpl w:val="B56204E0"/>
    <w:lvl w:ilvl="0" w:tplc="56D83084">
      <w:start w:val="1"/>
      <w:numFmt w:val="decimal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C650F6"/>
    <w:multiLevelType w:val="hybridMultilevel"/>
    <w:tmpl w:val="643EF368"/>
    <w:lvl w:ilvl="0" w:tplc="661EE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1D6354"/>
    <w:multiLevelType w:val="hybridMultilevel"/>
    <w:tmpl w:val="A9A82C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846E9B"/>
    <w:multiLevelType w:val="hybridMultilevel"/>
    <w:tmpl w:val="0F9C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0B"/>
    <w:rsid w:val="00001847"/>
    <w:rsid w:val="000242B2"/>
    <w:rsid w:val="00042A33"/>
    <w:rsid w:val="000508DD"/>
    <w:rsid w:val="000619BA"/>
    <w:rsid w:val="000635EE"/>
    <w:rsid w:val="000654A6"/>
    <w:rsid w:val="00080F6D"/>
    <w:rsid w:val="000A6D72"/>
    <w:rsid w:val="000B3F6E"/>
    <w:rsid w:val="000C1408"/>
    <w:rsid w:val="000C49C1"/>
    <w:rsid w:val="000D7B0C"/>
    <w:rsid w:val="000E2E5A"/>
    <w:rsid w:val="000F7693"/>
    <w:rsid w:val="0010335E"/>
    <w:rsid w:val="00126BA3"/>
    <w:rsid w:val="00140A74"/>
    <w:rsid w:val="00143F72"/>
    <w:rsid w:val="00147CB1"/>
    <w:rsid w:val="001A1B0B"/>
    <w:rsid w:val="001A1D51"/>
    <w:rsid w:val="001B11F8"/>
    <w:rsid w:val="001B6892"/>
    <w:rsid w:val="002022C0"/>
    <w:rsid w:val="002160AF"/>
    <w:rsid w:val="00223AA5"/>
    <w:rsid w:val="002406C4"/>
    <w:rsid w:val="002546BF"/>
    <w:rsid w:val="00256811"/>
    <w:rsid w:val="002660A0"/>
    <w:rsid w:val="0026764D"/>
    <w:rsid w:val="00293BE8"/>
    <w:rsid w:val="00294EDA"/>
    <w:rsid w:val="002C0CD9"/>
    <w:rsid w:val="002C53F4"/>
    <w:rsid w:val="002C6959"/>
    <w:rsid w:val="002F542F"/>
    <w:rsid w:val="002F5F6B"/>
    <w:rsid w:val="00315BB3"/>
    <w:rsid w:val="00346E07"/>
    <w:rsid w:val="003506B0"/>
    <w:rsid w:val="003845CF"/>
    <w:rsid w:val="003848C8"/>
    <w:rsid w:val="003A4D31"/>
    <w:rsid w:val="003A7247"/>
    <w:rsid w:val="003C65F9"/>
    <w:rsid w:val="003C7F01"/>
    <w:rsid w:val="003E0FB7"/>
    <w:rsid w:val="00411A74"/>
    <w:rsid w:val="004250FE"/>
    <w:rsid w:val="00443B0B"/>
    <w:rsid w:val="00464CDD"/>
    <w:rsid w:val="004722BF"/>
    <w:rsid w:val="00487236"/>
    <w:rsid w:val="004B3BA7"/>
    <w:rsid w:val="004E0DFD"/>
    <w:rsid w:val="004F107A"/>
    <w:rsid w:val="00502F0C"/>
    <w:rsid w:val="00503C4A"/>
    <w:rsid w:val="005115CF"/>
    <w:rsid w:val="005206E5"/>
    <w:rsid w:val="00530E2C"/>
    <w:rsid w:val="005331E5"/>
    <w:rsid w:val="005472D1"/>
    <w:rsid w:val="00553FA3"/>
    <w:rsid w:val="00554FED"/>
    <w:rsid w:val="005602B6"/>
    <w:rsid w:val="00565B8D"/>
    <w:rsid w:val="00567EE4"/>
    <w:rsid w:val="005829DE"/>
    <w:rsid w:val="005A0319"/>
    <w:rsid w:val="005A6423"/>
    <w:rsid w:val="005C1979"/>
    <w:rsid w:val="005C49DB"/>
    <w:rsid w:val="006140DC"/>
    <w:rsid w:val="006170AE"/>
    <w:rsid w:val="00622529"/>
    <w:rsid w:val="0066023C"/>
    <w:rsid w:val="0067421E"/>
    <w:rsid w:val="006768CE"/>
    <w:rsid w:val="00676AF3"/>
    <w:rsid w:val="00694EB7"/>
    <w:rsid w:val="006A3A9C"/>
    <w:rsid w:val="006B2CC6"/>
    <w:rsid w:val="006C7E6A"/>
    <w:rsid w:val="006E1C01"/>
    <w:rsid w:val="006F1A10"/>
    <w:rsid w:val="00701FC6"/>
    <w:rsid w:val="007259B9"/>
    <w:rsid w:val="00752F6F"/>
    <w:rsid w:val="0077139B"/>
    <w:rsid w:val="0077397A"/>
    <w:rsid w:val="007A3509"/>
    <w:rsid w:val="007A4DDF"/>
    <w:rsid w:val="007B57BF"/>
    <w:rsid w:val="007D6759"/>
    <w:rsid w:val="007E2EAD"/>
    <w:rsid w:val="007E668C"/>
    <w:rsid w:val="00813225"/>
    <w:rsid w:val="008143A3"/>
    <w:rsid w:val="00824560"/>
    <w:rsid w:val="00834ADB"/>
    <w:rsid w:val="00846006"/>
    <w:rsid w:val="00856174"/>
    <w:rsid w:val="00857DAC"/>
    <w:rsid w:val="00885EA7"/>
    <w:rsid w:val="00896F0E"/>
    <w:rsid w:val="008C34C1"/>
    <w:rsid w:val="008D3EE3"/>
    <w:rsid w:val="008D5916"/>
    <w:rsid w:val="008E46CF"/>
    <w:rsid w:val="00910D92"/>
    <w:rsid w:val="00935A14"/>
    <w:rsid w:val="00953418"/>
    <w:rsid w:val="0097037B"/>
    <w:rsid w:val="0098157C"/>
    <w:rsid w:val="009F42D6"/>
    <w:rsid w:val="009F57AA"/>
    <w:rsid w:val="00A037E7"/>
    <w:rsid w:val="00A141AD"/>
    <w:rsid w:val="00A27AB6"/>
    <w:rsid w:val="00A45D82"/>
    <w:rsid w:val="00A702EE"/>
    <w:rsid w:val="00A73449"/>
    <w:rsid w:val="00A8585F"/>
    <w:rsid w:val="00AB47E1"/>
    <w:rsid w:val="00AB56E4"/>
    <w:rsid w:val="00AC63CF"/>
    <w:rsid w:val="00AD715F"/>
    <w:rsid w:val="00B20359"/>
    <w:rsid w:val="00B421AF"/>
    <w:rsid w:val="00B66ED0"/>
    <w:rsid w:val="00B721EA"/>
    <w:rsid w:val="00BC168F"/>
    <w:rsid w:val="00BC77DE"/>
    <w:rsid w:val="00BD3B4A"/>
    <w:rsid w:val="00BD682A"/>
    <w:rsid w:val="00BF6738"/>
    <w:rsid w:val="00C067B9"/>
    <w:rsid w:val="00C177D4"/>
    <w:rsid w:val="00C21CB7"/>
    <w:rsid w:val="00C23277"/>
    <w:rsid w:val="00C54ECE"/>
    <w:rsid w:val="00C60886"/>
    <w:rsid w:val="00C71FCC"/>
    <w:rsid w:val="00C90896"/>
    <w:rsid w:val="00CA1D2A"/>
    <w:rsid w:val="00CB4928"/>
    <w:rsid w:val="00CB7279"/>
    <w:rsid w:val="00CC7381"/>
    <w:rsid w:val="00CD1EEE"/>
    <w:rsid w:val="00CF7314"/>
    <w:rsid w:val="00D011BF"/>
    <w:rsid w:val="00D10377"/>
    <w:rsid w:val="00D1271F"/>
    <w:rsid w:val="00D35337"/>
    <w:rsid w:val="00D43023"/>
    <w:rsid w:val="00D4444D"/>
    <w:rsid w:val="00D549D0"/>
    <w:rsid w:val="00D64C8E"/>
    <w:rsid w:val="00D84CA9"/>
    <w:rsid w:val="00D917A4"/>
    <w:rsid w:val="00D972E8"/>
    <w:rsid w:val="00DA1FAC"/>
    <w:rsid w:val="00DB2395"/>
    <w:rsid w:val="00DB5557"/>
    <w:rsid w:val="00DC76D7"/>
    <w:rsid w:val="00DD006D"/>
    <w:rsid w:val="00DE1399"/>
    <w:rsid w:val="00DF0DA7"/>
    <w:rsid w:val="00DF475E"/>
    <w:rsid w:val="00E1549E"/>
    <w:rsid w:val="00E34041"/>
    <w:rsid w:val="00E414B4"/>
    <w:rsid w:val="00E466C2"/>
    <w:rsid w:val="00E5009A"/>
    <w:rsid w:val="00E63480"/>
    <w:rsid w:val="00E650F5"/>
    <w:rsid w:val="00E8198F"/>
    <w:rsid w:val="00E838E5"/>
    <w:rsid w:val="00EB5AD4"/>
    <w:rsid w:val="00ED05B4"/>
    <w:rsid w:val="00ED158D"/>
    <w:rsid w:val="00EF4DCC"/>
    <w:rsid w:val="00EF7ABF"/>
    <w:rsid w:val="00F039CD"/>
    <w:rsid w:val="00F07350"/>
    <w:rsid w:val="00F36DBF"/>
    <w:rsid w:val="00F44134"/>
    <w:rsid w:val="00F610CE"/>
    <w:rsid w:val="00FC3DB5"/>
    <w:rsid w:val="00FC561F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44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7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319"/>
    <w:pPr>
      <w:ind w:left="720"/>
      <w:contextualSpacing/>
    </w:pPr>
  </w:style>
  <w:style w:type="paragraph" w:styleId="a8">
    <w:name w:val="No Spacing"/>
    <w:qFormat/>
    <w:rsid w:val="00AD715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E650F5"/>
    <w:rPr>
      <w:b/>
      <w:bCs/>
    </w:rPr>
  </w:style>
  <w:style w:type="paragraph" w:customStyle="1" w:styleId="ConsPlusTitle">
    <w:name w:val="ConsPlusTitle"/>
    <w:rsid w:val="00147CB1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84CA9"/>
    <w:rPr>
      <w:color w:val="0000FF"/>
      <w:u w:val="single"/>
    </w:rPr>
  </w:style>
  <w:style w:type="character" w:styleId="ab">
    <w:name w:val="Emphasis"/>
    <w:basedOn w:val="a0"/>
    <w:uiPriority w:val="20"/>
    <w:qFormat/>
    <w:rsid w:val="00D84CA9"/>
    <w:rPr>
      <w:i/>
      <w:iCs/>
    </w:rPr>
  </w:style>
  <w:style w:type="character" w:styleId="ac">
    <w:name w:val="line number"/>
    <w:basedOn w:val="a0"/>
    <w:uiPriority w:val="99"/>
    <w:semiHidden/>
    <w:unhideWhenUsed/>
    <w:rsid w:val="003A7247"/>
  </w:style>
  <w:style w:type="paragraph" w:styleId="ad">
    <w:name w:val="header"/>
    <w:basedOn w:val="a"/>
    <w:link w:val="ae"/>
    <w:uiPriority w:val="99"/>
    <w:unhideWhenUsed/>
    <w:rsid w:val="003A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247"/>
  </w:style>
  <w:style w:type="paragraph" w:styleId="af">
    <w:name w:val="footer"/>
    <w:basedOn w:val="a"/>
    <w:link w:val="af0"/>
    <w:uiPriority w:val="99"/>
    <w:unhideWhenUsed/>
    <w:rsid w:val="003A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3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444D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7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319"/>
    <w:pPr>
      <w:ind w:left="720"/>
      <w:contextualSpacing/>
    </w:pPr>
  </w:style>
  <w:style w:type="paragraph" w:styleId="a8">
    <w:name w:val="No Spacing"/>
    <w:qFormat/>
    <w:rsid w:val="00AD715F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E650F5"/>
    <w:rPr>
      <w:b/>
      <w:bCs/>
    </w:rPr>
  </w:style>
  <w:style w:type="paragraph" w:customStyle="1" w:styleId="ConsPlusTitle">
    <w:name w:val="ConsPlusTitle"/>
    <w:rsid w:val="00147CB1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3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D84CA9"/>
    <w:rPr>
      <w:color w:val="0000FF"/>
      <w:u w:val="single"/>
    </w:rPr>
  </w:style>
  <w:style w:type="character" w:styleId="ab">
    <w:name w:val="Emphasis"/>
    <w:basedOn w:val="a0"/>
    <w:uiPriority w:val="20"/>
    <w:qFormat/>
    <w:rsid w:val="00D84CA9"/>
    <w:rPr>
      <w:i/>
      <w:iCs/>
    </w:rPr>
  </w:style>
  <w:style w:type="character" w:styleId="ac">
    <w:name w:val="line number"/>
    <w:basedOn w:val="a0"/>
    <w:uiPriority w:val="99"/>
    <w:semiHidden/>
    <w:unhideWhenUsed/>
    <w:rsid w:val="003A7247"/>
  </w:style>
  <w:style w:type="paragraph" w:styleId="ad">
    <w:name w:val="header"/>
    <w:basedOn w:val="a"/>
    <w:link w:val="ae"/>
    <w:uiPriority w:val="99"/>
    <w:unhideWhenUsed/>
    <w:rsid w:val="003A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247"/>
  </w:style>
  <w:style w:type="paragraph" w:styleId="af">
    <w:name w:val="footer"/>
    <w:basedOn w:val="a"/>
    <w:link w:val="af0"/>
    <w:uiPriority w:val="99"/>
    <w:unhideWhenUsed/>
    <w:rsid w:val="003A7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567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7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usprofile.ru/person/rodionova-gb-165810448104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3574164386433846E-2"/>
          <c:y val="2.2860395462615365E-2"/>
          <c:w val="0.90338146424125298"/>
          <c:h val="0.789001519441389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школьников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>
              <a:outerShdw blurRad="50800" dist="50800" dir="5400000" algn="ctr" rotWithShape="0">
                <a:schemeClr val="accent2"/>
              </a:outerShdw>
            </a:effectLst>
          </c:spPr>
          <c:invertIfNegative val="0"/>
          <c:dLbls>
            <c:dLbl>
              <c:idx val="0"/>
              <c:layout>
                <c:manualLayout>
                  <c:x val="0"/>
                  <c:y val="-1.09187340974441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263E-4CB6-87E8-8EE9E05BF200}"/>
                </c:ext>
              </c:extLst>
            </c:dLbl>
            <c:dLbl>
              <c:idx val="1"/>
              <c:layout>
                <c:manualLayout>
                  <c:x val="0"/>
                  <c:y val="-7.5171615418112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63E-4CB6-87E8-8EE9E05BF200}"/>
                </c:ext>
              </c:extLst>
            </c:dLbl>
            <c:dLbl>
              <c:idx val="2"/>
              <c:layout>
                <c:manualLayout>
                  <c:x val="3.6015837326388422E-3"/>
                  <c:y val="-9.873071865474317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263E-4CB6-87E8-8EE9E05BF200}"/>
                </c:ext>
              </c:extLst>
            </c:dLbl>
            <c:dLbl>
              <c:idx val="3"/>
              <c:layout>
                <c:manualLayout>
                  <c:x val="1.8007918663194211E-3"/>
                  <c:y val="-6.1351249227843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263E-4CB6-87E8-8EE9E05BF200}"/>
                </c:ext>
              </c:extLst>
            </c:dLbl>
            <c:dLbl>
              <c:idx val="4"/>
              <c:layout>
                <c:manualLayout>
                  <c:x val="0"/>
                  <c:y val="-5.12707644016598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63E-4CB6-87E8-8EE9E05BF20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0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2015г</c:v>
                </c:pt>
                <c:pt idx="1">
                  <c:v>2016г</c:v>
                </c:pt>
                <c:pt idx="2">
                  <c:v>2017г</c:v>
                </c:pt>
                <c:pt idx="3">
                  <c:v>2018г</c:v>
                </c:pt>
                <c:pt idx="4">
                  <c:v>2019г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84</c:v>
                </c:pt>
                <c:pt idx="1">
                  <c:v>94</c:v>
                </c:pt>
                <c:pt idx="2">
                  <c:v>95</c:v>
                </c:pt>
                <c:pt idx="3">
                  <c:v>105</c:v>
                </c:pt>
                <c:pt idx="4">
                  <c:v>115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CF7-41A3-80E5-BAF4355B5A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409216"/>
        <c:axId val="108410752"/>
      </c:barChart>
      <c:catAx>
        <c:axId val="10840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410752"/>
        <c:crosses val="autoZero"/>
        <c:auto val="1"/>
        <c:lblAlgn val="ctr"/>
        <c:lblOffset val="100"/>
        <c:noMultiLvlLbl val="0"/>
      </c:catAx>
      <c:valAx>
        <c:axId val="108410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40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F52DA-3CF0-4C36-BA47-9C5AAC30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4461</Words>
  <Characters>25433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n.morkvashi</dc:creator>
  <cp:lastModifiedBy>NMorkvashi</cp:lastModifiedBy>
  <cp:revision>10</cp:revision>
  <cp:lastPrinted>2020-02-03T08:13:00Z</cp:lastPrinted>
  <dcterms:created xsi:type="dcterms:W3CDTF">2020-02-05T07:28:00Z</dcterms:created>
  <dcterms:modified xsi:type="dcterms:W3CDTF">2020-02-05T10:04:00Z</dcterms:modified>
</cp:coreProperties>
</file>