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FB" w:rsidRPr="005F13FF" w:rsidRDefault="00CC2CFB" w:rsidP="00CC2C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2C4B6" wp14:editId="09915083">
                <wp:simplePos x="0" y="0"/>
                <wp:positionH relativeFrom="column">
                  <wp:posOffset>518077</wp:posOffset>
                </wp:positionH>
                <wp:positionV relativeFrom="paragraph">
                  <wp:posOffset>1538080</wp:posOffset>
                </wp:positionV>
                <wp:extent cx="4770783" cy="333293"/>
                <wp:effectExtent l="0" t="0" r="0" b="0"/>
                <wp:wrapNone/>
                <wp:docPr id="3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3" cy="33329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CFB" w:rsidRPr="00235D02" w:rsidRDefault="00CC2CFB" w:rsidP="00CC2C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15.04.2019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235D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44-490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92C4B6" id="_x0000_s1028" type="#_x0000_t202" style="position:absolute;left:0;text-align:left;margin-left:40.8pt;margin-top:121.1pt;width:375.6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" fillcolor="white [3201]" stroked="f" strokeweight=".5pt">
                <v:fill opacity="0"/>
                <v:textbox>
                  <w:txbxContent>
                    <w:p w:rsidR="00CC2CFB" w:rsidRPr="00235D02" w:rsidRDefault="00CC2CFB" w:rsidP="00CC2C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15.04.2019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235D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44-490</w:t>
                      </w:r>
                    </w:p>
                  </w:txbxContent>
                </v:textbox>
              </v:shape>
            </w:pict>
          </mc:Fallback>
        </mc:AlternateContent>
      </w:r>
      <w:r w:rsidRPr="005F1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A75A0" wp14:editId="400F5244">
                <wp:simplePos x="0" y="0"/>
                <wp:positionH relativeFrom="column">
                  <wp:posOffset>729615</wp:posOffset>
                </wp:positionH>
                <wp:positionV relativeFrom="paragraph">
                  <wp:posOffset>1489710</wp:posOffset>
                </wp:positionV>
                <wp:extent cx="4438650" cy="381000"/>
                <wp:effectExtent l="0" t="0" r="0" b="0"/>
                <wp:wrapNone/>
                <wp:docPr id="4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381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2CFB" w:rsidRPr="00026D33" w:rsidRDefault="00CC2CFB" w:rsidP="00CC2C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CA75A0" id="_x0000_s1029" type="#_x0000_t202" style="position:absolute;left:0;text-align:left;margin-left:57.45pt;margin-top:117.3pt;width:349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" fillcolor="window" stroked="f" strokeweight=".5pt">
                <v:fill opacity="0"/>
                <v:textbox>
                  <w:txbxContent>
                    <w:p w:rsidR="00CC2CFB" w:rsidRPr="00026D33" w:rsidRDefault="00CC2CFB" w:rsidP="00CC2C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13FF">
        <w:rPr>
          <w:noProof/>
          <w:lang w:eastAsia="ru-RU"/>
        </w:rPr>
        <w:drawing>
          <wp:inline distT="0" distB="0" distL="0" distR="0" wp14:anchorId="26D3DE0F" wp14:editId="28FAB9BF">
            <wp:extent cx="5940425" cy="2134137"/>
            <wp:effectExtent l="0" t="0" r="3175" b="0"/>
            <wp:docPr id="5" name="Рисунок 5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FB" w:rsidRPr="005F13FF" w:rsidRDefault="00CC2CFB" w:rsidP="00CC2CFB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FB" w:rsidRDefault="00CC2CFB" w:rsidP="00CC2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</w:t>
      </w:r>
      <w:proofErr w:type="spellStart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елда</w:t>
      </w:r>
      <w:proofErr w:type="spellEnd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</w:t>
      </w:r>
      <w:proofErr w:type="spellStart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территориясендә</w:t>
      </w:r>
      <w:proofErr w:type="spellEnd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җәмәгать</w:t>
      </w:r>
      <w:proofErr w:type="spellEnd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куркынычсызлыгын</w:t>
      </w:r>
      <w:proofErr w:type="spellEnd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һәм</w:t>
      </w:r>
      <w:proofErr w:type="spellEnd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хокук</w:t>
      </w:r>
      <w:proofErr w:type="spellEnd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тәртибен</w:t>
      </w:r>
      <w:proofErr w:type="spellEnd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тәэмин</w:t>
      </w:r>
      <w:proofErr w:type="spellEnd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итү</w:t>
      </w:r>
      <w:proofErr w:type="spellEnd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турында</w:t>
      </w:r>
      <w:bookmarkEnd w:id="0"/>
      <w:proofErr w:type="spellEnd"/>
    </w:p>
    <w:p w:rsidR="00CC2CFB" w:rsidRDefault="00CC2CFB" w:rsidP="00CC2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FB" w:rsidRDefault="00CC2CFB" w:rsidP="00CC2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Россия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Эчке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эшләр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министрлыгының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Юга</w:t>
      </w:r>
      <w:r w:rsidR="00FC51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ры</w:t>
      </w:r>
      <w:proofErr w:type="spellEnd"/>
      <w:r w:rsidR="00FC51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C51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Ослан</w:t>
      </w:r>
      <w:proofErr w:type="spellEnd"/>
      <w:r w:rsidR="00FC51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="00FC51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муниципальара</w:t>
      </w:r>
      <w:proofErr w:type="spellEnd"/>
      <w:r w:rsidR="00FC51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C51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бүлеге</w:t>
      </w:r>
      <w:proofErr w:type="spellEnd"/>
      <w:r w:rsidR="00FC51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C51A9"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Б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ашлыгы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О. Е.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Хохоринның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Югары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Ослан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районы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территориясендә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2018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елда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җәмәгать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куркынычсызлыгын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һәм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хокук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тәртибен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тәэмин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итү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турында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мәгълүматын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тыңлаганнан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һәм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карап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тикшергәннән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соң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Югары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Ослан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районы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Уставына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таянып</w:t>
      </w:r>
      <w:proofErr w:type="spellEnd"/>
      <w:r w:rsidRPr="00CC2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</w:p>
    <w:p w:rsidR="00CC2CFB" w:rsidRPr="00CC2CFB" w:rsidRDefault="00CC2CFB" w:rsidP="00CC2CFB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proofErr w:type="spellStart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CC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</w:t>
      </w:r>
    </w:p>
    <w:p w:rsidR="00CC2CFB" w:rsidRDefault="00CC2CFB" w:rsidP="00CC2CFB">
      <w:pPr>
        <w:pStyle w:val="a5"/>
        <w:tabs>
          <w:tab w:val="left" w:pos="0"/>
          <w:tab w:val="left" w:pos="142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0D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карар чыгарды</w:t>
      </w:r>
      <w:r w:rsidRPr="00367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C2CFB" w:rsidRPr="00CC2CFB" w:rsidRDefault="00CC2CFB" w:rsidP="00CC2C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 xml:space="preserve">   </w:t>
      </w:r>
      <w:r w:rsidRPr="00CC2CFB"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1. «2018 елда Югары Ослан муниципаль районы территориясендә җәмәгать иминлеген һәм хокук тәртибен тәэмин итү турында» мәгълүматны игътибарга алырга.</w:t>
      </w:r>
    </w:p>
    <w:p w:rsidR="00CC2CFB" w:rsidRPr="00CC2CFB" w:rsidRDefault="00CC2CFB" w:rsidP="00CC2C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 xml:space="preserve">    </w:t>
      </w:r>
      <w:r w:rsidRPr="00CC2CFB"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 xml:space="preserve"> Югары Ослан муниципаль районы Б</w:t>
      </w:r>
      <w:r w:rsidRPr="00CC2CFB"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ашкарма комитетына:</w:t>
      </w:r>
    </w:p>
    <w:p w:rsidR="00CC2CFB" w:rsidRPr="00CC2CFB" w:rsidRDefault="00CC2CFB" w:rsidP="00CC2C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 xml:space="preserve">    </w:t>
      </w:r>
      <w:r w:rsidRPr="00CC2CFB"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- районда законлылыкны һәм хокук тәртибен ныгыту буенча хокук саклау органнары, оешмалар, предприятиеләр, учреждениеләр, иҗтимагый оешмалар эшчәнлеген координацияләүгә көч юнәлтергә.</w:t>
      </w:r>
    </w:p>
    <w:p w:rsidR="00CC2CFB" w:rsidRPr="00CC2CFB" w:rsidRDefault="00CC2CFB" w:rsidP="00CC2C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 xml:space="preserve">     </w:t>
      </w:r>
      <w:r w:rsidRPr="00CC2CFB"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CC2CFB"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Россия Эчке эшләр министрлыгының «Югары Ослан»</w:t>
      </w:r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 xml:space="preserve"> муниципальара бүлегенә т</w:t>
      </w:r>
      <w:r w:rsidRPr="00CC2CFB"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әкъдим</w:t>
      </w:r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 xml:space="preserve"> и</w:t>
      </w:r>
      <w:r w:rsidRPr="00CC2CFB"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тәргә:</w:t>
      </w:r>
    </w:p>
    <w:p w:rsidR="00CC2CFB" w:rsidRPr="00CC2CFB" w:rsidRDefault="00CC2CFB" w:rsidP="00CC2C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 xml:space="preserve">    </w:t>
      </w:r>
      <w:r w:rsidRPr="00CC2CFB"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- җирле үзидарә органнары белән берлектә шәхескә һәм гражданнарның милек хокукларын</w:t>
      </w:r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а каршы җинаятьләрне кисәтүгә, к</w:t>
      </w:r>
      <w:r w:rsidRPr="00CC2CFB"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оррупциягә һәм вазыйфаи җинаятьләргә каршы көрәшкә, җәмәгать тәртибен саклауга юнәлдерелгән кичектергесез чаралар күрергә;</w:t>
      </w:r>
    </w:p>
    <w:p w:rsidR="00CC2CFB" w:rsidRDefault="00CC2CFB" w:rsidP="00CC2C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 xml:space="preserve">    </w:t>
      </w:r>
      <w:r w:rsidRPr="00CC2CFB"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- хокук бозуларны профилактикалау, эчкечелеккә, наркоманиягә, балигъ булмаганнарның күзәтүчесезлегенә, законсыз миграциягә каршы көрәш, шәхси составның белем бирү дәрәҗәсен күтәрү, хезмәт бурычын үтәгән өчен җаваплылык системасын камилләштерергә.</w:t>
      </w:r>
    </w:p>
    <w:p w:rsidR="00CC2CFB" w:rsidRPr="00026D33" w:rsidRDefault="00CC2CFB" w:rsidP="00CC2C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</w:t>
      </w:r>
      <w:r w:rsidRPr="00CC2CF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4. </w:t>
      </w:r>
      <w:r w:rsidRPr="003670D0"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Әлеге карарны Югары Ослан муниципаль ра</w:t>
      </w:r>
      <w:r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йонының рәсми сайтында урнаштырырга</w:t>
      </w:r>
      <w:r w:rsidRPr="003670D0"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>.</w:t>
      </w:r>
    </w:p>
    <w:p w:rsidR="00CC2CFB" w:rsidRPr="006C0BAE" w:rsidRDefault="00CC2CFB" w:rsidP="00CC2C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 w:rsidRPr="006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Рәисе</w:t>
      </w:r>
      <w:proofErr w:type="spellEnd"/>
      <w:r w:rsidRPr="006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CC2CFB" w:rsidRPr="006C0BAE" w:rsidRDefault="00CC2CFB" w:rsidP="00CC2C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 w:rsidRPr="006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 w:rsidRPr="006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2CFB" w:rsidRDefault="00CC2CFB" w:rsidP="00CC2C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6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</w:t>
      </w:r>
      <w:r w:rsidRPr="000B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2CFB" w:rsidRDefault="00CC2CFB" w:rsidP="00CC2CFB">
      <w:pPr>
        <w:tabs>
          <w:tab w:val="left" w:pos="0"/>
          <w:tab w:val="left" w:pos="142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Башлыгы</w:t>
      </w:r>
      <w:r w:rsidRPr="000B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</w:t>
      </w:r>
      <w:r w:rsidRPr="000B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М.Г. </w:t>
      </w:r>
      <w:proofErr w:type="spellStart"/>
      <w:r w:rsidRPr="000B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sectPr w:rsidR="00CC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6CA8"/>
    <w:multiLevelType w:val="hybridMultilevel"/>
    <w:tmpl w:val="D5327C88"/>
    <w:lvl w:ilvl="0" w:tplc="B3625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02"/>
    <w:rsid w:val="00235D02"/>
    <w:rsid w:val="00491A8B"/>
    <w:rsid w:val="006F07E5"/>
    <w:rsid w:val="00CC2CFB"/>
    <w:rsid w:val="00F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IT</cp:lastModifiedBy>
  <cp:revision>2</cp:revision>
  <dcterms:created xsi:type="dcterms:W3CDTF">2019-04-22T13:23:00Z</dcterms:created>
  <dcterms:modified xsi:type="dcterms:W3CDTF">2019-04-22T13:23:00Z</dcterms:modified>
</cp:coreProperties>
</file>